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sdt>
      <w:sdtPr>
        <w:rPr>
          <w:rFonts w:ascii="Calibri Light" w:eastAsia="Calibri Light" w:hAnsi="Calibri Light" w:cs="Calibri Light"/>
          <w:sz w:val="28"/>
          <w:szCs w:val="28"/>
          <w:lang w:val="en-US"/>
        </w:rPr>
        <w:id w:val="-1562323806"/>
        <w:docPartObj>
          <w:docPartGallery w:val="Cover Pages"/>
          <w:docPartUnique/>
        </w:docPartObj>
      </w:sdtPr>
      <w:sdtEndPr/>
      <w:sdtContent>
        <w:p w14:paraId="137D4550" w14:textId="1C1EC40B" w:rsidR="00C3255B" w:rsidRDefault="009F267A" w:rsidP="009F267A">
          <w:pPr>
            <w:tabs>
              <w:tab w:val="left" w:pos="1875"/>
            </w:tabs>
          </w:pPr>
          <w:r>
            <w:rPr>
              <w:rFonts w:ascii="Calibri Light" w:eastAsia="Calibri Light" w:hAnsi="Calibri Light" w:cs="Calibri Light"/>
              <w:sz w:val="28"/>
              <w:szCs w:val="28"/>
              <w:lang w:val="en-US"/>
            </w:rPr>
            <w:tab/>
          </w:r>
        </w:p>
        <w:p w14:paraId="11FE2911" w14:textId="07D119AE" w:rsidR="001E07EF" w:rsidRDefault="007019B5" w:rsidP="00927D72">
          <w:pPr>
            <w:pStyle w:val="Heading2"/>
            <w:numPr>
              <w:ilvl w:val="0"/>
              <w:numId w:val="0"/>
            </w:numPr>
            <w:rPr>
              <w:b/>
              <w:bCs/>
              <w:sz w:val="28"/>
              <w:szCs w:val="28"/>
            </w:rPr>
          </w:pPr>
          <w:bookmarkStart w:id="0" w:name="_Toc134793141"/>
          <w:bookmarkStart w:id="1" w:name="_Toc138681576"/>
          <w:bookmarkStart w:id="2" w:name="_Toc173411935"/>
          <w:r>
            <w:rPr>
              <w:noProof/>
            </w:rPr>
            <mc:AlternateContent>
              <mc:Choice Requires="wps">
                <w:drawing>
                  <wp:anchor distT="0" distB="0" distL="114300" distR="114300" simplePos="0" relativeHeight="251658241" behindDoc="0" locked="0" layoutInCell="1" allowOverlap="1" wp14:anchorId="0FF76D35" wp14:editId="2225447A">
                    <wp:simplePos x="0" y="0"/>
                    <wp:positionH relativeFrom="margin">
                      <wp:posOffset>1907177</wp:posOffset>
                    </wp:positionH>
                    <wp:positionV relativeFrom="paragraph">
                      <wp:posOffset>3345724</wp:posOffset>
                    </wp:positionV>
                    <wp:extent cx="4732655" cy="3304903"/>
                    <wp:effectExtent l="0" t="0" r="0" b="0"/>
                    <wp:wrapNone/>
                    <wp:docPr id="3" name="Text Box 3"/>
                    <wp:cNvGraphicFramePr/>
                    <a:graphic xmlns:a="http://schemas.openxmlformats.org/drawingml/2006/main">
                      <a:graphicData uri="http://schemas.microsoft.com/office/word/2010/wordprocessingShape">
                        <wps:wsp>
                          <wps:cNvSpPr txBox="1"/>
                          <wps:spPr>
                            <a:xfrm>
                              <a:off x="0" y="0"/>
                              <a:ext cx="4732655" cy="3304903"/>
                            </a:xfrm>
                            <a:prstGeom prst="rect">
                              <a:avLst/>
                            </a:prstGeom>
                            <a:noFill/>
                            <a:ln w="6350">
                              <a:noFill/>
                            </a:ln>
                          </wps:spPr>
                          <wps:txbx>
                            <w:txbxContent>
                              <w:p w14:paraId="107E85D0" w14:textId="3113E842" w:rsidR="00C3255B" w:rsidRPr="000F35C9" w:rsidRDefault="002032A4"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Chaperone </w:t>
                                </w:r>
                                <w:r w:rsidR="00101996">
                                  <w:rPr>
                                    <w:rFonts w:asciiTheme="majorHAnsi" w:hAnsiTheme="majorHAnsi" w:cstheme="majorHAnsi"/>
                                    <w:b/>
                                    <w:bCs/>
                                    <w:color w:val="17253F"/>
                                    <w:spacing w:val="20"/>
                                    <w:sz w:val="60"/>
                                    <w:szCs w:val="60"/>
                                  </w:rPr>
                                  <w:t>Policy</w:t>
                                </w:r>
                              </w:p>
                              <w:p w14:paraId="0204E683" w14:textId="33B3B3E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5F32DD">
                                  <w:rPr>
                                    <w:rFonts w:asciiTheme="majorHAnsi" w:hAnsiTheme="majorHAnsi" w:cstheme="majorHAnsi"/>
                                    <w:color w:val="663588"/>
                                    <w:spacing w:val="20"/>
                                    <w:sz w:val="24"/>
                                    <w:szCs w:val="24"/>
                                  </w:rPr>
                                  <w:t xml:space="preserve"> Louise Evans</w:t>
                                </w:r>
                                <w:r w:rsidR="00101996">
                                  <w:rPr>
                                    <w:rFonts w:asciiTheme="majorHAnsi" w:hAnsiTheme="majorHAnsi" w:cstheme="majorHAnsi"/>
                                    <w:color w:val="663588"/>
                                    <w:spacing w:val="20"/>
                                    <w:sz w:val="24"/>
                                    <w:szCs w:val="24"/>
                                  </w:rPr>
                                  <w:t xml:space="preserve"> </w:t>
                                </w:r>
                              </w:p>
                              <w:p w14:paraId="110BEA0A" w14:textId="25660B9A"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2032A4">
                                  <w:rPr>
                                    <w:rFonts w:asciiTheme="majorHAnsi" w:hAnsiTheme="majorHAnsi" w:cstheme="majorHAnsi"/>
                                    <w:color w:val="663588"/>
                                    <w:spacing w:val="20"/>
                                    <w:sz w:val="24"/>
                                    <w:szCs w:val="24"/>
                                  </w:rPr>
                                  <w:t>2</w:t>
                                </w:r>
                                <w:r w:rsidR="005F32DD">
                                  <w:rPr>
                                    <w:rFonts w:asciiTheme="majorHAnsi" w:hAnsiTheme="majorHAnsi" w:cstheme="majorHAnsi"/>
                                    <w:color w:val="663588"/>
                                    <w:spacing w:val="20"/>
                                    <w:sz w:val="24"/>
                                    <w:szCs w:val="24"/>
                                  </w:rPr>
                                  <w:t>.0</w:t>
                                </w:r>
                              </w:p>
                              <w:p w14:paraId="7B68228D" w14:textId="77777777" w:rsidR="002032A4"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5F32DD">
                                  <w:rPr>
                                    <w:rFonts w:asciiTheme="majorHAnsi" w:hAnsiTheme="majorHAnsi" w:cstheme="majorHAnsi"/>
                                    <w:color w:val="663588"/>
                                    <w:spacing w:val="20"/>
                                    <w:sz w:val="24"/>
                                    <w:szCs w:val="24"/>
                                  </w:rPr>
                                  <w:t xml:space="preserve"> </w:t>
                                </w:r>
                                <w:r w:rsidR="002032A4">
                                  <w:rPr>
                                    <w:rFonts w:asciiTheme="majorHAnsi" w:hAnsiTheme="majorHAnsi" w:cstheme="majorHAnsi"/>
                                    <w:color w:val="663588"/>
                                    <w:spacing w:val="20"/>
                                    <w:sz w:val="24"/>
                                    <w:szCs w:val="24"/>
                                  </w:rPr>
                                  <w:t>01/08/2024</w:t>
                                </w:r>
                              </w:p>
                              <w:p w14:paraId="60E02DDD" w14:textId="4B1F3376"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Review date:</w:t>
                                </w:r>
                                <w:r w:rsidR="002032A4">
                                  <w:rPr>
                                    <w:rFonts w:asciiTheme="majorHAnsi" w:hAnsiTheme="majorHAnsi" w:cstheme="majorHAnsi"/>
                                    <w:color w:val="663588"/>
                                    <w:spacing w:val="20"/>
                                    <w:sz w:val="24"/>
                                    <w:szCs w:val="24"/>
                                  </w:rPr>
                                  <w:t>01/08/2025</w:t>
                                </w:r>
                                <w:r w:rsidRPr="001E07EF">
                                  <w:rPr>
                                    <w:rFonts w:asciiTheme="majorHAnsi" w:hAnsiTheme="majorHAnsi" w:cstheme="majorHAnsi"/>
                                    <w:color w:val="663588"/>
                                    <w:spacing w:val="20"/>
                                    <w:sz w:val="24"/>
                                    <w:szCs w:val="24"/>
                                  </w:rPr>
                                  <w:t xml:space="preserve"> </w:t>
                                </w:r>
                                <w:r w:rsidR="00101996">
                                  <w:rPr>
                                    <w:rFonts w:asciiTheme="majorHAnsi" w:hAnsiTheme="majorHAnsi" w:cstheme="majorHAnsi"/>
                                    <w:color w:val="663588"/>
                                    <w:spacing w:val="20"/>
                                    <w:sz w:val="24"/>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FF76D35" id="_x0000_t202" coordsize="21600,21600" o:spt="202" path="m,l,21600r21600,l21600,xe">
                    <v:stroke joinstyle="miter"/>
                    <v:path gradientshapeok="t" o:connecttype="rect"/>
                  </v:shapetype>
                  <v:shape id="Text Box 3" o:spid="_x0000_s1026" type="#_x0000_t202" style="position:absolute;margin-left:150.15pt;margin-top:263.45pt;width:372.65pt;height:260.25pt;z-index:25165824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" filled="f" stroked="f" strokeweight=".5pt">
                    <v:textbox>
                      <w:txbxContent>
                        <w:p w14:paraId="107E85D0" w14:textId="3113E842" w:rsidR="00C3255B" w:rsidRPr="000F35C9" w:rsidRDefault="002032A4" w:rsidP="009E5A31">
                          <w:pPr>
                            <w:jc w:val="right"/>
                            <w:rPr>
                              <w:rFonts w:asciiTheme="majorHAnsi" w:hAnsiTheme="majorHAnsi" w:cstheme="majorHAnsi"/>
                              <w:b/>
                              <w:bCs/>
                              <w:color w:val="17253F"/>
                              <w:spacing w:val="20"/>
                              <w:sz w:val="60"/>
                              <w:szCs w:val="60"/>
                            </w:rPr>
                          </w:pPr>
                          <w:r>
                            <w:rPr>
                              <w:rFonts w:asciiTheme="majorHAnsi" w:hAnsiTheme="majorHAnsi" w:cstheme="majorHAnsi"/>
                              <w:b/>
                              <w:bCs/>
                              <w:color w:val="17253F"/>
                              <w:spacing w:val="20"/>
                              <w:sz w:val="60"/>
                              <w:szCs w:val="60"/>
                            </w:rPr>
                            <w:t xml:space="preserve">Chaperone </w:t>
                          </w:r>
                          <w:r w:rsidR="00101996">
                            <w:rPr>
                              <w:rFonts w:asciiTheme="majorHAnsi" w:hAnsiTheme="majorHAnsi" w:cstheme="majorHAnsi"/>
                              <w:b/>
                              <w:bCs/>
                              <w:color w:val="17253F"/>
                              <w:spacing w:val="20"/>
                              <w:sz w:val="60"/>
                              <w:szCs w:val="60"/>
                            </w:rPr>
                            <w:t>Policy</w:t>
                          </w:r>
                        </w:p>
                        <w:p w14:paraId="0204E683" w14:textId="33B3B3EE"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Approved by:</w:t>
                          </w:r>
                          <w:r w:rsidR="005F32DD">
                            <w:rPr>
                              <w:rFonts w:asciiTheme="majorHAnsi" w:hAnsiTheme="majorHAnsi" w:cstheme="majorHAnsi"/>
                              <w:color w:val="663588"/>
                              <w:spacing w:val="20"/>
                              <w:sz w:val="24"/>
                              <w:szCs w:val="24"/>
                            </w:rPr>
                            <w:t xml:space="preserve"> Louise Evans</w:t>
                          </w:r>
                          <w:r w:rsidR="00101996">
                            <w:rPr>
                              <w:rFonts w:asciiTheme="majorHAnsi" w:hAnsiTheme="majorHAnsi" w:cstheme="majorHAnsi"/>
                              <w:color w:val="663588"/>
                              <w:spacing w:val="20"/>
                              <w:sz w:val="24"/>
                              <w:szCs w:val="24"/>
                            </w:rPr>
                            <w:t xml:space="preserve"> </w:t>
                          </w:r>
                        </w:p>
                        <w:p w14:paraId="110BEA0A" w14:textId="25660B9A" w:rsidR="001E07EF"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Version:</w:t>
                          </w:r>
                          <w:r w:rsidR="00101996">
                            <w:rPr>
                              <w:rFonts w:asciiTheme="majorHAnsi" w:hAnsiTheme="majorHAnsi" w:cstheme="majorHAnsi"/>
                              <w:color w:val="663588"/>
                              <w:spacing w:val="20"/>
                              <w:sz w:val="24"/>
                              <w:szCs w:val="24"/>
                            </w:rPr>
                            <w:t xml:space="preserve"> </w:t>
                          </w:r>
                          <w:r w:rsidR="002032A4">
                            <w:rPr>
                              <w:rFonts w:asciiTheme="majorHAnsi" w:hAnsiTheme="majorHAnsi" w:cstheme="majorHAnsi"/>
                              <w:color w:val="663588"/>
                              <w:spacing w:val="20"/>
                              <w:sz w:val="24"/>
                              <w:szCs w:val="24"/>
                            </w:rPr>
                            <w:t>2</w:t>
                          </w:r>
                          <w:r w:rsidR="005F32DD">
                            <w:rPr>
                              <w:rFonts w:asciiTheme="majorHAnsi" w:hAnsiTheme="majorHAnsi" w:cstheme="majorHAnsi"/>
                              <w:color w:val="663588"/>
                              <w:spacing w:val="20"/>
                              <w:sz w:val="24"/>
                              <w:szCs w:val="24"/>
                            </w:rPr>
                            <w:t>.0</w:t>
                          </w:r>
                        </w:p>
                        <w:p w14:paraId="7B68228D" w14:textId="77777777" w:rsidR="002032A4"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Last Updated:</w:t>
                          </w:r>
                          <w:r w:rsidR="005F32DD">
                            <w:rPr>
                              <w:rFonts w:asciiTheme="majorHAnsi" w:hAnsiTheme="majorHAnsi" w:cstheme="majorHAnsi"/>
                              <w:color w:val="663588"/>
                              <w:spacing w:val="20"/>
                              <w:sz w:val="24"/>
                              <w:szCs w:val="24"/>
                            </w:rPr>
                            <w:t xml:space="preserve"> </w:t>
                          </w:r>
                          <w:r w:rsidR="002032A4">
                            <w:rPr>
                              <w:rFonts w:asciiTheme="majorHAnsi" w:hAnsiTheme="majorHAnsi" w:cstheme="majorHAnsi"/>
                              <w:color w:val="663588"/>
                              <w:spacing w:val="20"/>
                              <w:sz w:val="24"/>
                              <w:szCs w:val="24"/>
                            </w:rPr>
                            <w:t>01/08/2024</w:t>
                          </w:r>
                        </w:p>
                        <w:p w14:paraId="60E02DDD" w14:textId="4B1F3376" w:rsidR="00C3255B" w:rsidRPr="001E07EF" w:rsidRDefault="001E07EF" w:rsidP="001E07EF">
                          <w:pPr>
                            <w:jc w:val="right"/>
                            <w:rPr>
                              <w:rFonts w:asciiTheme="majorHAnsi" w:hAnsiTheme="majorHAnsi" w:cstheme="majorHAnsi"/>
                              <w:color w:val="663588"/>
                              <w:spacing w:val="20"/>
                              <w:sz w:val="24"/>
                              <w:szCs w:val="24"/>
                            </w:rPr>
                          </w:pPr>
                          <w:r w:rsidRPr="001E07EF">
                            <w:rPr>
                              <w:rFonts w:asciiTheme="majorHAnsi" w:hAnsiTheme="majorHAnsi" w:cstheme="majorHAnsi"/>
                              <w:color w:val="663588"/>
                              <w:spacing w:val="20"/>
                              <w:sz w:val="24"/>
                              <w:szCs w:val="24"/>
                            </w:rPr>
                            <w:t>Review date:</w:t>
                          </w:r>
                          <w:r w:rsidR="002032A4">
                            <w:rPr>
                              <w:rFonts w:asciiTheme="majorHAnsi" w:hAnsiTheme="majorHAnsi" w:cstheme="majorHAnsi"/>
                              <w:color w:val="663588"/>
                              <w:spacing w:val="20"/>
                              <w:sz w:val="24"/>
                              <w:szCs w:val="24"/>
                            </w:rPr>
                            <w:t>01/08/2025</w:t>
                          </w:r>
                          <w:r w:rsidRPr="001E07EF">
                            <w:rPr>
                              <w:rFonts w:asciiTheme="majorHAnsi" w:hAnsiTheme="majorHAnsi" w:cstheme="majorHAnsi"/>
                              <w:color w:val="663588"/>
                              <w:spacing w:val="20"/>
                              <w:sz w:val="24"/>
                              <w:szCs w:val="24"/>
                            </w:rPr>
                            <w:t xml:space="preserve"> </w:t>
                          </w:r>
                          <w:r w:rsidR="00101996">
                            <w:rPr>
                              <w:rFonts w:asciiTheme="majorHAnsi" w:hAnsiTheme="majorHAnsi" w:cstheme="majorHAnsi"/>
                              <w:color w:val="663588"/>
                              <w:spacing w:val="20"/>
                              <w:sz w:val="24"/>
                              <w:szCs w:val="24"/>
                            </w:rPr>
                            <w:t xml:space="preserve"> </w:t>
                          </w:r>
                        </w:p>
                      </w:txbxContent>
                    </v:textbox>
                    <w10:wrap anchorx="margin"/>
                  </v:shape>
                </w:pict>
              </mc:Fallback>
            </mc:AlternateContent>
          </w:r>
          <w:r w:rsidR="009F267A">
            <w:rPr>
              <w:noProof/>
            </w:rPr>
            <w:drawing>
              <wp:inline distT="0" distB="0" distL="0" distR="0" wp14:anchorId="2E42913F" wp14:editId="5D472AEB">
                <wp:extent cx="3124200" cy="2652218"/>
                <wp:effectExtent l="0" t="0" r="0" b="0"/>
                <wp:docPr id="73899978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128963" cy="2656262"/>
                        </a:xfrm>
                        <a:prstGeom prst="rect">
                          <a:avLst/>
                        </a:prstGeom>
                        <a:noFill/>
                      </pic:spPr>
                    </pic:pic>
                  </a:graphicData>
                </a:graphic>
              </wp:inline>
            </w:drawing>
          </w:r>
          <w:r w:rsidR="00C3255B">
            <w:br w:type="page"/>
          </w:r>
          <w:r w:rsidR="001E07EF" w:rsidRPr="00927D72">
            <w:rPr>
              <w:b/>
              <w:bCs/>
              <w:sz w:val="28"/>
              <w:szCs w:val="28"/>
            </w:rPr>
            <w:lastRenderedPageBreak/>
            <w:t>CONTENTS</w:t>
          </w:r>
          <w:bookmarkEnd w:id="0"/>
          <w:bookmarkEnd w:id="1"/>
          <w:bookmarkEnd w:id="2"/>
        </w:p>
        <w:p w14:paraId="2AC75853" w14:textId="77777777" w:rsidR="00927D72" w:rsidRPr="00927D72" w:rsidRDefault="00927D72" w:rsidP="00927D72"/>
        <w:bookmarkStart w:id="3" w:name="_Hlk134712162"/>
        <w:p w14:paraId="13F30F22" w14:textId="698FE148" w:rsidR="00EA358D" w:rsidRDefault="001E07EF">
          <w:pPr>
            <w:pStyle w:val="TOC2"/>
            <w:rPr>
              <w:rFonts w:asciiTheme="minorHAnsi" w:eastAsiaTheme="minorEastAsia" w:hAnsiTheme="minorHAnsi" w:cstheme="minorBidi"/>
              <w:color w:val="auto"/>
              <w:kern w:val="2"/>
              <w:sz w:val="24"/>
              <w:szCs w:val="24"/>
              <w:lang w:eastAsia="en-GB"/>
              <w14:ligatures w14:val="standardContextual"/>
            </w:rPr>
          </w:pPr>
          <w:r w:rsidRPr="00927D72">
            <w:rPr>
              <w:rFonts w:asciiTheme="minorHAnsi" w:hAnsiTheme="minorHAnsi" w:cstheme="minorHAnsi"/>
              <w:bCs/>
              <w:color w:val="323E4F" w:themeColor="text2" w:themeShade="BF"/>
              <w:sz w:val="28"/>
              <w:szCs w:val="28"/>
            </w:rPr>
            <w:fldChar w:fldCharType="begin"/>
          </w:r>
          <w:r w:rsidRPr="00927D72">
            <w:rPr>
              <w:rFonts w:asciiTheme="minorHAnsi" w:hAnsiTheme="minorHAnsi" w:cstheme="minorHAnsi"/>
              <w:bCs/>
              <w:color w:val="323E4F" w:themeColor="text2" w:themeShade="BF"/>
              <w:sz w:val="28"/>
              <w:szCs w:val="28"/>
            </w:rPr>
            <w:instrText xml:space="preserve"> TOC \o "1-2" \h \z \u </w:instrText>
          </w:r>
          <w:r w:rsidRPr="00927D72">
            <w:rPr>
              <w:rFonts w:asciiTheme="minorHAnsi" w:hAnsiTheme="minorHAnsi" w:cstheme="minorHAnsi"/>
              <w:bCs/>
              <w:color w:val="323E4F" w:themeColor="text2" w:themeShade="BF"/>
              <w:sz w:val="28"/>
              <w:szCs w:val="28"/>
            </w:rPr>
            <w:fldChar w:fldCharType="separate"/>
          </w:r>
          <w:hyperlink w:anchor="_Toc173411935" w:history="1">
            <w:r w:rsidR="00EA358D" w:rsidRPr="002A3878">
              <w:rPr>
                <w:rStyle w:val="Hyperlink"/>
                <w:b/>
                <w:bCs/>
              </w:rPr>
              <w:t>CONTENTS</w:t>
            </w:r>
            <w:r w:rsidR="00EA358D">
              <w:rPr>
                <w:webHidden/>
              </w:rPr>
              <w:tab/>
            </w:r>
            <w:r w:rsidR="00EA358D">
              <w:rPr>
                <w:webHidden/>
              </w:rPr>
              <w:fldChar w:fldCharType="begin"/>
            </w:r>
            <w:r w:rsidR="00EA358D">
              <w:rPr>
                <w:webHidden/>
              </w:rPr>
              <w:instrText xml:space="preserve"> PAGEREF _Toc173411935 \h </w:instrText>
            </w:r>
            <w:r w:rsidR="00EA358D">
              <w:rPr>
                <w:webHidden/>
              </w:rPr>
            </w:r>
            <w:r w:rsidR="00EA358D">
              <w:rPr>
                <w:webHidden/>
              </w:rPr>
              <w:fldChar w:fldCharType="separate"/>
            </w:r>
            <w:r w:rsidR="00EA358D">
              <w:rPr>
                <w:webHidden/>
              </w:rPr>
              <w:t>0</w:t>
            </w:r>
            <w:r w:rsidR="00EA358D">
              <w:rPr>
                <w:webHidden/>
              </w:rPr>
              <w:fldChar w:fldCharType="end"/>
            </w:r>
          </w:hyperlink>
        </w:p>
        <w:p w14:paraId="6E9835D5" w14:textId="7080D7D1" w:rsidR="00EA358D" w:rsidRDefault="00EA358D">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11936" w:history="1">
            <w:r w:rsidRPr="002A3878">
              <w:rPr>
                <w:rStyle w:val="Hyperlink"/>
              </w:rPr>
              <w:t>Document history</w:t>
            </w:r>
            <w:r>
              <w:rPr>
                <w:webHidden/>
              </w:rPr>
              <w:tab/>
            </w:r>
            <w:r>
              <w:rPr>
                <w:webHidden/>
              </w:rPr>
              <w:fldChar w:fldCharType="begin"/>
            </w:r>
            <w:r>
              <w:rPr>
                <w:webHidden/>
              </w:rPr>
              <w:instrText xml:space="preserve"> PAGEREF _Toc173411936 \h </w:instrText>
            </w:r>
            <w:r>
              <w:rPr>
                <w:webHidden/>
              </w:rPr>
            </w:r>
            <w:r>
              <w:rPr>
                <w:webHidden/>
              </w:rPr>
              <w:fldChar w:fldCharType="separate"/>
            </w:r>
            <w:r>
              <w:rPr>
                <w:webHidden/>
              </w:rPr>
              <w:t>2</w:t>
            </w:r>
            <w:r>
              <w:rPr>
                <w:webHidden/>
              </w:rPr>
              <w:fldChar w:fldCharType="end"/>
            </w:r>
          </w:hyperlink>
        </w:p>
        <w:p w14:paraId="60562C34" w14:textId="3677DA76"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37" w:history="1">
            <w:r w:rsidRPr="002A3878">
              <w:rPr>
                <w:rStyle w:val="Hyperlink"/>
              </w:rPr>
              <w:t>1.1</w:t>
            </w:r>
            <w:r>
              <w:rPr>
                <w:rFonts w:asciiTheme="minorHAnsi" w:eastAsiaTheme="minorEastAsia" w:hAnsiTheme="minorHAnsi" w:cstheme="minorBidi"/>
                <w:color w:val="auto"/>
                <w:kern w:val="2"/>
                <w:sz w:val="24"/>
                <w:szCs w:val="24"/>
                <w:lang w:eastAsia="en-GB"/>
                <w14:ligatures w14:val="standardContextual"/>
              </w:rPr>
              <w:tab/>
            </w:r>
            <w:r w:rsidRPr="002A3878">
              <w:rPr>
                <w:rStyle w:val="Hyperlink"/>
              </w:rPr>
              <w:t>Revision history</w:t>
            </w:r>
            <w:r>
              <w:rPr>
                <w:webHidden/>
              </w:rPr>
              <w:tab/>
            </w:r>
            <w:r>
              <w:rPr>
                <w:webHidden/>
              </w:rPr>
              <w:fldChar w:fldCharType="begin"/>
            </w:r>
            <w:r>
              <w:rPr>
                <w:webHidden/>
              </w:rPr>
              <w:instrText xml:space="preserve"> PAGEREF _Toc173411937 \h </w:instrText>
            </w:r>
            <w:r>
              <w:rPr>
                <w:webHidden/>
              </w:rPr>
            </w:r>
            <w:r>
              <w:rPr>
                <w:webHidden/>
              </w:rPr>
              <w:fldChar w:fldCharType="separate"/>
            </w:r>
            <w:r>
              <w:rPr>
                <w:webHidden/>
              </w:rPr>
              <w:t>2</w:t>
            </w:r>
            <w:r>
              <w:rPr>
                <w:webHidden/>
              </w:rPr>
              <w:fldChar w:fldCharType="end"/>
            </w:r>
          </w:hyperlink>
        </w:p>
        <w:p w14:paraId="64EAC298" w14:textId="6BC26201"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38" w:history="1">
            <w:r w:rsidRPr="002A3878">
              <w:rPr>
                <w:rStyle w:val="Hyperlink"/>
              </w:rPr>
              <w:t>1.2</w:t>
            </w:r>
            <w:r>
              <w:rPr>
                <w:rFonts w:asciiTheme="minorHAnsi" w:eastAsiaTheme="minorEastAsia" w:hAnsiTheme="minorHAnsi" w:cstheme="minorBidi"/>
                <w:color w:val="auto"/>
                <w:kern w:val="2"/>
                <w:sz w:val="24"/>
                <w:szCs w:val="24"/>
                <w:lang w:eastAsia="en-GB"/>
                <w14:ligatures w14:val="standardContextual"/>
              </w:rPr>
              <w:tab/>
            </w:r>
            <w:r w:rsidRPr="002A3878">
              <w:rPr>
                <w:rStyle w:val="Hyperlink"/>
              </w:rPr>
              <w:t>Reviewers</w:t>
            </w:r>
            <w:r>
              <w:rPr>
                <w:webHidden/>
              </w:rPr>
              <w:tab/>
            </w:r>
            <w:r>
              <w:rPr>
                <w:webHidden/>
              </w:rPr>
              <w:fldChar w:fldCharType="begin"/>
            </w:r>
            <w:r>
              <w:rPr>
                <w:webHidden/>
              </w:rPr>
              <w:instrText xml:space="preserve"> PAGEREF _Toc173411938 \h </w:instrText>
            </w:r>
            <w:r>
              <w:rPr>
                <w:webHidden/>
              </w:rPr>
            </w:r>
            <w:r>
              <w:rPr>
                <w:webHidden/>
              </w:rPr>
              <w:fldChar w:fldCharType="separate"/>
            </w:r>
            <w:r>
              <w:rPr>
                <w:webHidden/>
              </w:rPr>
              <w:t>2</w:t>
            </w:r>
            <w:r>
              <w:rPr>
                <w:webHidden/>
              </w:rPr>
              <w:fldChar w:fldCharType="end"/>
            </w:r>
          </w:hyperlink>
        </w:p>
        <w:p w14:paraId="1D383D27" w14:textId="37B1D28E"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39" w:history="1">
            <w:r w:rsidRPr="002A3878">
              <w:rPr>
                <w:rStyle w:val="Hyperlink"/>
              </w:rPr>
              <w:t>1.3</w:t>
            </w:r>
            <w:r>
              <w:rPr>
                <w:rFonts w:asciiTheme="minorHAnsi" w:eastAsiaTheme="minorEastAsia" w:hAnsiTheme="minorHAnsi" w:cstheme="minorBidi"/>
                <w:color w:val="auto"/>
                <w:kern w:val="2"/>
                <w:sz w:val="24"/>
                <w:szCs w:val="24"/>
                <w:lang w:eastAsia="en-GB"/>
                <w14:ligatures w14:val="standardContextual"/>
              </w:rPr>
              <w:tab/>
            </w:r>
            <w:r w:rsidRPr="002A3878">
              <w:rPr>
                <w:rStyle w:val="Hyperlink"/>
              </w:rPr>
              <w:t>Authorisation</w:t>
            </w:r>
            <w:r>
              <w:rPr>
                <w:webHidden/>
              </w:rPr>
              <w:tab/>
            </w:r>
            <w:r>
              <w:rPr>
                <w:webHidden/>
              </w:rPr>
              <w:fldChar w:fldCharType="begin"/>
            </w:r>
            <w:r>
              <w:rPr>
                <w:webHidden/>
              </w:rPr>
              <w:instrText xml:space="preserve"> PAGEREF _Toc173411939 \h </w:instrText>
            </w:r>
            <w:r>
              <w:rPr>
                <w:webHidden/>
              </w:rPr>
            </w:r>
            <w:r>
              <w:rPr>
                <w:webHidden/>
              </w:rPr>
              <w:fldChar w:fldCharType="separate"/>
            </w:r>
            <w:r>
              <w:rPr>
                <w:webHidden/>
              </w:rPr>
              <w:t>2</w:t>
            </w:r>
            <w:r>
              <w:rPr>
                <w:webHidden/>
              </w:rPr>
              <w:fldChar w:fldCharType="end"/>
            </w:r>
          </w:hyperlink>
        </w:p>
        <w:p w14:paraId="118EC548" w14:textId="09EB0CFE" w:rsidR="00EA358D" w:rsidRDefault="00EA358D">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11940" w:history="1">
            <w:r w:rsidRPr="002A3878">
              <w:rPr>
                <w:rStyle w:val="Hyperlink"/>
              </w:rPr>
              <w:t>2.  Introduction</w:t>
            </w:r>
            <w:r>
              <w:rPr>
                <w:webHidden/>
              </w:rPr>
              <w:tab/>
            </w:r>
            <w:r>
              <w:rPr>
                <w:webHidden/>
              </w:rPr>
              <w:fldChar w:fldCharType="begin"/>
            </w:r>
            <w:r>
              <w:rPr>
                <w:webHidden/>
              </w:rPr>
              <w:instrText xml:space="preserve"> PAGEREF _Toc173411940 \h </w:instrText>
            </w:r>
            <w:r>
              <w:rPr>
                <w:webHidden/>
              </w:rPr>
            </w:r>
            <w:r>
              <w:rPr>
                <w:webHidden/>
              </w:rPr>
              <w:fldChar w:fldCharType="separate"/>
            </w:r>
            <w:r>
              <w:rPr>
                <w:webHidden/>
              </w:rPr>
              <w:t>3</w:t>
            </w:r>
            <w:r>
              <w:rPr>
                <w:webHidden/>
              </w:rPr>
              <w:fldChar w:fldCharType="end"/>
            </w:r>
          </w:hyperlink>
        </w:p>
        <w:p w14:paraId="2D3312E8" w14:textId="1A8D863D" w:rsidR="00EA358D" w:rsidRDefault="00EA358D">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11941" w:history="1">
            <w:r w:rsidRPr="002A3878">
              <w:rPr>
                <w:rStyle w:val="Hyperlink"/>
              </w:rPr>
              <w:t>3. Scope</w:t>
            </w:r>
            <w:r>
              <w:rPr>
                <w:webHidden/>
              </w:rPr>
              <w:tab/>
            </w:r>
            <w:r>
              <w:rPr>
                <w:webHidden/>
              </w:rPr>
              <w:fldChar w:fldCharType="begin"/>
            </w:r>
            <w:r>
              <w:rPr>
                <w:webHidden/>
              </w:rPr>
              <w:instrText xml:space="preserve"> PAGEREF _Toc173411941 \h </w:instrText>
            </w:r>
            <w:r>
              <w:rPr>
                <w:webHidden/>
              </w:rPr>
            </w:r>
            <w:r>
              <w:rPr>
                <w:webHidden/>
              </w:rPr>
              <w:fldChar w:fldCharType="separate"/>
            </w:r>
            <w:r>
              <w:rPr>
                <w:webHidden/>
              </w:rPr>
              <w:t>3</w:t>
            </w:r>
            <w:r>
              <w:rPr>
                <w:webHidden/>
              </w:rPr>
              <w:fldChar w:fldCharType="end"/>
            </w:r>
          </w:hyperlink>
        </w:p>
        <w:p w14:paraId="1B690728" w14:textId="2B432DDE" w:rsidR="00EA358D" w:rsidRDefault="00EA358D">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11942" w:history="1">
            <w:r w:rsidRPr="002A3878">
              <w:rPr>
                <w:rStyle w:val="Hyperlink"/>
              </w:rPr>
              <w:t>4. Policy Objectives</w:t>
            </w:r>
            <w:r>
              <w:rPr>
                <w:webHidden/>
              </w:rPr>
              <w:tab/>
            </w:r>
            <w:r>
              <w:rPr>
                <w:webHidden/>
              </w:rPr>
              <w:fldChar w:fldCharType="begin"/>
            </w:r>
            <w:r>
              <w:rPr>
                <w:webHidden/>
              </w:rPr>
              <w:instrText xml:space="preserve"> PAGEREF _Toc173411942 \h </w:instrText>
            </w:r>
            <w:r>
              <w:rPr>
                <w:webHidden/>
              </w:rPr>
            </w:r>
            <w:r>
              <w:rPr>
                <w:webHidden/>
              </w:rPr>
              <w:fldChar w:fldCharType="separate"/>
            </w:r>
            <w:r>
              <w:rPr>
                <w:webHidden/>
              </w:rPr>
              <w:t>3</w:t>
            </w:r>
            <w:r>
              <w:rPr>
                <w:webHidden/>
              </w:rPr>
              <w:fldChar w:fldCharType="end"/>
            </w:r>
          </w:hyperlink>
        </w:p>
        <w:p w14:paraId="274437D7" w14:textId="24B27B44" w:rsidR="00EA358D" w:rsidRDefault="00EA358D">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11943" w:history="1">
            <w:r w:rsidRPr="002A3878">
              <w:rPr>
                <w:rStyle w:val="Hyperlink"/>
              </w:rPr>
              <w:t>5. Roles and Responsibilities</w:t>
            </w:r>
            <w:r>
              <w:rPr>
                <w:webHidden/>
              </w:rPr>
              <w:tab/>
            </w:r>
            <w:r>
              <w:rPr>
                <w:webHidden/>
              </w:rPr>
              <w:fldChar w:fldCharType="begin"/>
            </w:r>
            <w:r>
              <w:rPr>
                <w:webHidden/>
              </w:rPr>
              <w:instrText xml:space="preserve"> PAGEREF _Toc173411943 \h </w:instrText>
            </w:r>
            <w:r>
              <w:rPr>
                <w:webHidden/>
              </w:rPr>
            </w:r>
            <w:r>
              <w:rPr>
                <w:webHidden/>
              </w:rPr>
              <w:fldChar w:fldCharType="separate"/>
            </w:r>
            <w:r>
              <w:rPr>
                <w:webHidden/>
              </w:rPr>
              <w:t>4</w:t>
            </w:r>
            <w:r>
              <w:rPr>
                <w:webHidden/>
              </w:rPr>
              <w:fldChar w:fldCharType="end"/>
            </w:r>
          </w:hyperlink>
        </w:p>
        <w:p w14:paraId="7F1EF052" w14:textId="2F56476A"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44" w:history="1">
            <w:r w:rsidRPr="002A3878">
              <w:rPr>
                <w:rStyle w:val="Hyperlink"/>
              </w:rPr>
              <w:t>5.1 Practice Manager</w:t>
            </w:r>
            <w:r>
              <w:rPr>
                <w:webHidden/>
              </w:rPr>
              <w:tab/>
            </w:r>
            <w:r>
              <w:rPr>
                <w:webHidden/>
              </w:rPr>
              <w:fldChar w:fldCharType="begin"/>
            </w:r>
            <w:r>
              <w:rPr>
                <w:webHidden/>
              </w:rPr>
              <w:instrText xml:space="preserve"> PAGEREF _Toc173411944 \h </w:instrText>
            </w:r>
            <w:r>
              <w:rPr>
                <w:webHidden/>
              </w:rPr>
            </w:r>
            <w:r>
              <w:rPr>
                <w:webHidden/>
              </w:rPr>
              <w:fldChar w:fldCharType="separate"/>
            </w:r>
            <w:r>
              <w:rPr>
                <w:webHidden/>
              </w:rPr>
              <w:t>4</w:t>
            </w:r>
            <w:r>
              <w:rPr>
                <w:webHidden/>
              </w:rPr>
              <w:fldChar w:fldCharType="end"/>
            </w:r>
          </w:hyperlink>
        </w:p>
        <w:p w14:paraId="60F662FD" w14:textId="00EC54BD"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45" w:history="1">
            <w:r w:rsidRPr="002A3878">
              <w:rPr>
                <w:rStyle w:val="Hyperlink"/>
              </w:rPr>
              <w:t>5.2 Management Team</w:t>
            </w:r>
            <w:r>
              <w:rPr>
                <w:webHidden/>
              </w:rPr>
              <w:tab/>
            </w:r>
            <w:r>
              <w:rPr>
                <w:webHidden/>
              </w:rPr>
              <w:fldChar w:fldCharType="begin"/>
            </w:r>
            <w:r>
              <w:rPr>
                <w:webHidden/>
              </w:rPr>
              <w:instrText xml:space="preserve"> PAGEREF _Toc173411945 \h </w:instrText>
            </w:r>
            <w:r>
              <w:rPr>
                <w:webHidden/>
              </w:rPr>
            </w:r>
            <w:r>
              <w:rPr>
                <w:webHidden/>
              </w:rPr>
              <w:fldChar w:fldCharType="separate"/>
            </w:r>
            <w:r>
              <w:rPr>
                <w:webHidden/>
              </w:rPr>
              <w:t>4</w:t>
            </w:r>
            <w:r>
              <w:rPr>
                <w:webHidden/>
              </w:rPr>
              <w:fldChar w:fldCharType="end"/>
            </w:r>
          </w:hyperlink>
        </w:p>
        <w:p w14:paraId="67405EA5" w14:textId="25B995BA"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46" w:history="1">
            <w:r w:rsidRPr="002A3878">
              <w:rPr>
                <w:rStyle w:val="Hyperlink"/>
              </w:rPr>
              <w:t>5.3 All Staff</w:t>
            </w:r>
            <w:r>
              <w:rPr>
                <w:webHidden/>
              </w:rPr>
              <w:tab/>
            </w:r>
            <w:r>
              <w:rPr>
                <w:webHidden/>
              </w:rPr>
              <w:fldChar w:fldCharType="begin"/>
            </w:r>
            <w:r>
              <w:rPr>
                <w:webHidden/>
              </w:rPr>
              <w:instrText xml:space="preserve"> PAGEREF _Toc173411946 \h </w:instrText>
            </w:r>
            <w:r>
              <w:rPr>
                <w:webHidden/>
              </w:rPr>
            </w:r>
            <w:r>
              <w:rPr>
                <w:webHidden/>
              </w:rPr>
              <w:fldChar w:fldCharType="separate"/>
            </w:r>
            <w:r>
              <w:rPr>
                <w:webHidden/>
              </w:rPr>
              <w:t>4</w:t>
            </w:r>
            <w:r>
              <w:rPr>
                <w:webHidden/>
              </w:rPr>
              <w:fldChar w:fldCharType="end"/>
            </w:r>
          </w:hyperlink>
        </w:p>
        <w:p w14:paraId="2B7BDEDF" w14:textId="108E3141" w:rsidR="00EA358D" w:rsidRDefault="00EA358D">
          <w:pPr>
            <w:pStyle w:val="TOC1"/>
            <w:rPr>
              <w:rFonts w:asciiTheme="minorHAnsi" w:eastAsiaTheme="minorEastAsia" w:hAnsiTheme="minorHAnsi" w:cstheme="minorBidi"/>
              <w:b w:val="0"/>
              <w:bCs w:val="0"/>
              <w:color w:val="auto"/>
              <w:kern w:val="2"/>
              <w:sz w:val="24"/>
              <w:szCs w:val="24"/>
              <w:lang w:eastAsia="en-GB"/>
              <w14:ligatures w14:val="standardContextual"/>
            </w:rPr>
          </w:pPr>
          <w:hyperlink w:anchor="_Toc173411947" w:history="1">
            <w:r w:rsidRPr="002A3878">
              <w:rPr>
                <w:rStyle w:val="Hyperlink"/>
              </w:rPr>
              <w:t>6. Policy Framework</w:t>
            </w:r>
            <w:r>
              <w:rPr>
                <w:webHidden/>
              </w:rPr>
              <w:tab/>
            </w:r>
            <w:r>
              <w:rPr>
                <w:webHidden/>
              </w:rPr>
              <w:fldChar w:fldCharType="begin"/>
            </w:r>
            <w:r>
              <w:rPr>
                <w:webHidden/>
              </w:rPr>
              <w:instrText xml:space="preserve"> PAGEREF _Toc173411947 \h </w:instrText>
            </w:r>
            <w:r>
              <w:rPr>
                <w:webHidden/>
              </w:rPr>
            </w:r>
            <w:r>
              <w:rPr>
                <w:webHidden/>
              </w:rPr>
              <w:fldChar w:fldCharType="separate"/>
            </w:r>
            <w:r>
              <w:rPr>
                <w:webHidden/>
              </w:rPr>
              <w:t>4</w:t>
            </w:r>
            <w:r>
              <w:rPr>
                <w:webHidden/>
              </w:rPr>
              <w:fldChar w:fldCharType="end"/>
            </w:r>
          </w:hyperlink>
        </w:p>
        <w:p w14:paraId="4A21DF50" w14:textId="31D42192"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48" w:history="1">
            <w:r w:rsidRPr="002A3878">
              <w:rPr>
                <w:rStyle w:val="Hyperlink"/>
              </w:rPr>
              <w:t>6.1 Before an intimate examination</w:t>
            </w:r>
            <w:r>
              <w:rPr>
                <w:webHidden/>
              </w:rPr>
              <w:tab/>
            </w:r>
            <w:r>
              <w:rPr>
                <w:webHidden/>
              </w:rPr>
              <w:fldChar w:fldCharType="begin"/>
            </w:r>
            <w:r>
              <w:rPr>
                <w:webHidden/>
              </w:rPr>
              <w:instrText xml:space="preserve"> PAGEREF _Toc173411948 \h </w:instrText>
            </w:r>
            <w:r>
              <w:rPr>
                <w:webHidden/>
              </w:rPr>
            </w:r>
            <w:r>
              <w:rPr>
                <w:webHidden/>
              </w:rPr>
              <w:fldChar w:fldCharType="separate"/>
            </w:r>
            <w:r>
              <w:rPr>
                <w:webHidden/>
              </w:rPr>
              <w:t>4</w:t>
            </w:r>
            <w:r>
              <w:rPr>
                <w:webHidden/>
              </w:rPr>
              <w:fldChar w:fldCharType="end"/>
            </w:r>
          </w:hyperlink>
        </w:p>
        <w:p w14:paraId="1080D2C9" w14:textId="4A64F4AD"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49" w:history="1">
            <w:r w:rsidRPr="002A3878">
              <w:rPr>
                <w:rStyle w:val="Hyperlink"/>
              </w:rPr>
              <w:t>6.2 During an intimate examination</w:t>
            </w:r>
            <w:r>
              <w:rPr>
                <w:webHidden/>
              </w:rPr>
              <w:tab/>
            </w:r>
            <w:r>
              <w:rPr>
                <w:webHidden/>
              </w:rPr>
              <w:fldChar w:fldCharType="begin"/>
            </w:r>
            <w:r>
              <w:rPr>
                <w:webHidden/>
              </w:rPr>
              <w:instrText xml:space="preserve"> PAGEREF _Toc173411949 \h </w:instrText>
            </w:r>
            <w:r>
              <w:rPr>
                <w:webHidden/>
              </w:rPr>
            </w:r>
            <w:r>
              <w:rPr>
                <w:webHidden/>
              </w:rPr>
              <w:fldChar w:fldCharType="separate"/>
            </w:r>
            <w:r>
              <w:rPr>
                <w:webHidden/>
              </w:rPr>
              <w:t>4</w:t>
            </w:r>
            <w:r>
              <w:rPr>
                <w:webHidden/>
              </w:rPr>
              <w:fldChar w:fldCharType="end"/>
            </w:r>
          </w:hyperlink>
        </w:p>
        <w:p w14:paraId="392330E0" w14:textId="307A45B1"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50" w:history="1">
            <w:r w:rsidRPr="002A3878">
              <w:rPr>
                <w:rStyle w:val="Hyperlink"/>
              </w:rPr>
              <w:t>6.3 Who can be a Chaperone?</w:t>
            </w:r>
            <w:r>
              <w:rPr>
                <w:webHidden/>
              </w:rPr>
              <w:tab/>
            </w:r>
            <w:r>
              <w:rPr>
                <w:webHidden/>
              </w:rPr>
              <w:fldChar w:fldCharType="begin"/>
            </w:r>
            <w:r>
              <w:rPr>
                <w:webHidden/>
              </w:rPr>
              <w:instrText xml:space="preserve"> PAGEREF _Toc173411950 \h </w:instrText>
            </w:r>
            <w:r>
              <w:rPr>
                <w:webHidden/>
              </w:rPr>
            </w:r>
            <w:r>
              <w:rPr>
                <w:webHidden/>
              </w:rPr>
              <w:fldChar w:fldCharType="separate"/>
            </w:r>
            <w:r>
              <w:rPr>
                <w:webHidden/>
              </w:rPr>
              <w:t>5</w:t>
            </w:r>
            <w:r>
              <w:rPr>
                <w:webHidden/>
              </w:rPr>
              <w:fldChar w:fldCharType="end"/>
            </w:r>
          </w:hyperlink>
        </w:p>
        <w:p w14:paraId="1616E2A3" w14:textId="2D722837"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51" w:history="1">
            <w:r w:rsidRPr="002A3878">
              <w:rPr>
                <w:rStyle w:val="Hyperlink"/>
              </w:rPr>
              <w:t>6.4 Procedure</w:t>
            </w:r>
            <w:r>
              <w:rPr>
                <w:webHidden/>
              </w:rPr>
              <w:tab/>
            </w:r>
            <w:r>
              <w:rPr>
                <w:webHidden/>
              </w:rPr>
              <w:fldChar w:fldCharType="begin"/>
            </w:r>
            <w:r>
              <w:rPr>
                <w:webHidden/>
              </w:rPr>
              <w:instrText xml:space="preserve"> PAGEREF _Toc173411951 \h </w:instrText>
            </w:r>
            <w:r>
              <w:rPr>
                <w:webHidden/>
              </w:rPr>
            </w:r>
            <w:r>
              <w:rPr>
                <w:webHidden/>
              </w:rPr>
              <w:fldChar w:fldCharType="separate"/>
            </w:r>
            <w:r>
              <w:rPr>
                <w:webHidden/>
              </w:rPr>
              <w:t>6</w:t>
            </w:r>
            <w:r>
              <w:rPr>
                <w:webHidden/>
              </w:rPr>
              <w:fldChar w:fldCharType="end"/>
            </w:r>
          </w:hyperlink>
        </w:p>
        <w:p w14:paraId="070131DA" w14:textId="422AB816"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52" w:history="1">
            <w:r w:rsidRPr="002A3878">
              <w:rPr>
                <w:rStyle w:val="Hyperlink"/>
              </w:rPr>
              <w:t>6.5 Confidentiality</w:t>
            </w:r>
            <w:r>
              <w:rPr>
                <w:webHidden/>
              </w:rPr>
              <w:tab/>
            </w:r>
            <w:r>
              <w:rPr>
                <w:webHidden/>
              </w:rPr>
              <w:fldChar w:fldCharType="begin"/>
            </w:r>
            <w:r>
              <w:rPr>
                <w:webHidden/>
              </w:rPr>
              <w:instrText xml:space="preserve"> PAGEREF _Toc173411952 \h </w:instrText>
            </w:r>
            <w:r>
              <w:rPr>
                <w:webHidden/>
              </w:rPr>
            </w:r>
            <w:r>
              <w:rPr>
                <w:webHidden/>
              </w:rPr>
              <w:fldChar w:fldCharType="separate"/>
            </w:r>
            <w:r>
              <w:rPr>
                <w:webHidden/>
              </w:rPr>
              <w:t>6</w:t>
            </w:r>
            <w:r>
              <w:rPr>
                <w:webHidden/>
              </w:rPr>
              <w:fldChar w:fldCharType="end"/>
            </w:r>
          </w:hyperlink>
        </w:p>
        <w:p w14:paraId="53E2393B" w14:textId="01C457DD" w:rsidR="00EA358D" w:rsidRDefault="00EA358D">
          <w:pPr>
            <w:pStyle w:val="TOC2"/>
            <w:rPr>
              <w:rFonts w:asciiTheme="minorHAnsi" w:eastAsiaTheme="minorEastAsia" w:hAnsiTheme="minorHAnsi" w:cstheme="minorBidi"/>
              <w:color w:val="auto"/>
              <w:kern w:val="2"/>
              <w:sz w:val="24"/>
              <w:szCs w:val="24"/>
              <w:lang w:eastAsia="en-GB"/>
              <w14:ligatures w14:val="standardContextual"/>
            </w:rPr>
          </w:pPr>
          <w:hyperlink w:anchor="_Toc173411953" w:history="1">
            <w:r w:rsidRPr="002A3878">
              <w:rPr>
                <w:rStyle w:val="Hyperlink"/>
                <w:b/>
                <w:bCs/>
              </w:rPr>
              <w:t>7. Review</w:t>
            </w:r>
            <w:r>
              <w:rPr>
                <w:webHidden/>
              </w:rPr>
              <w:tab/>
            </w:r>
            <w:r>
              <w:rPr>
                <w:webHidden/>
              </w:rPr>
              <w:fldChar w:fldCharType="begin"/>
            </w:r>
            <w:r>
              <w:rPr>
                <w:webHidden/>
              </w:rPr>
              <w:instrText xml:space="preserve"> PAGEREF _Toc173411953 \h </w:instrText>
            </w:r>
            <w:r>
              <w:rPr>
                <w:webHidden/>
              </w:rPr>
            </w:r>
            <w:r>
              <w:rPr>
                <w:webHidden/>
              </w:rPr>
              <w:fldChar w:fldCharType="separate"/>
            </w:r>
            <w:r>
              <w:rPr>
                <w:webHidden/>
              </w:rPr>
              <w:t>6</w:t>
            </w:r>
            <w:r>
              <w:rPr>
                <w:webHidden/>
              </w:rPr>
              <w:fldChar w:fldCharType="end"/>
            </w:r>
          </w:hyperlink>
        </w:p>
        <w:p w14:paraId="3FE2373E" w14:textId="28BA7FC0" w:rsidR="001E07EF" w:rsidRPr="00C63242" w:rsidRDefault="001E07EF" w:rsidP="00C63242">
          <w:pPr>
            <w:pStyle w:val="BodyText"/>
            <w:tabs>
              <w:tab w:val="left" w:pos="750"/>
            </w:tabs>
            <w:spacing w:before="10"/>
            <w:rPr>
              <w:rFonts w:ascii="Arial" w:hAnsi="Arial" w:cs="Arial"/>
              <w:b/>
              <w:color w:val="323E4F" w:themeColor="text2" w:themeShade="BF"/>
              <w:sz w:val="22"/>
              <w:szCs w:val="22"/>
            </w:rPr>
          </w:pPr>
          <w:r w:rsidRPr="00927D72">
            <w:rPr>
              <w:rFonts w:asciiTheme="minorHAnsi" w:hAnsiTheme="minorHAnsi" w:cstheme="minorHAnsi"/>
              <w:bCs/>
              <w:color w:val="323E4F" w:themeColor="text2" w:themeShade="BF"/>
            </w:rPr>
            <w:fldChar w:fldCharType="end"/>
          </w:r>
          <w:bookmarkEnd w:id="3"/>
          <w:r w:rsidR="00101996">
            <w:t xml:space="preserve"> </w:t>
          </w:r>
        </w:p>
      </w:sdtContent>
    </w:sdt>
    <w:p w14:paraId="6EC48F51" w14:textId="05BB1715" w:rsidR="001E07EF" w:rsidRDefault="001E07EF"/>
    <w:p w14:paraId="75712F75" w14:textId="12368980" w:rsidR="001E07EF" w:rsidRDefault="001E07EF"/>
    <w:p w14:paraId="4BCB3056" w14:textId="77777777" w:rsidR="001E07EF" w:rsidRDefault="001E07EF"/>
    <w:p w14:paraId="739FDDA2" w14:textId="77777777" w:rsidR="003855D4" w:rsidRDefault="003855D4"/>
    <w:p w14:paraId="42B1C56B" w14:textId="77777777" w:rsidR="003855D4" w:rsidRDefault="003855D4"/>
    <w:p w14:paraId="54621ADE" w14:textId="2E8BBD8A" w:rsidR="003855D4" w:rsidRDefault="003855D4"/>
    <w:p w14:paraId="41F32DFA" w14:textId="52CD71C9" w:rsidR="00C63242" w:rsidRDefault="00C63242"/>
    <w:p w14:paraId="2E931479" w14:textId="43155070" w:rsidR="00C63242" w:rsidRDefault="00C63242"/>
    <w:p w14:paraId="23BBA843" w14:textId="61BF4475" w:rsidR="00C63242" w:rsidRDefault="00C63242"/>
    <w:p w14:paraId="29627153" w14:textId="77777777" w:rsidR="00C63242" w:rsidRDefault="00C63242"/>
    <w:p w14:paraId="735EA988" w14:textId="77777777" w:rsidR="00101996" w:rsidRDefault="00101996"/>
    <w:p w14:paraId="77667B93" w14:textId="77777777" w:rsidR="00101996" w:rsidRDefault="00101996"/>
    <w:p w14:paraId="75BBCFF3" w14:textId="77777777" w:rsidR="00101996" w:rsidRDefault="00101996"/>
    <w:p w14:paraId="1863D07C" w14:textId="77777777" w:rsidR="00101996" w:rsidRDefault="00101996"/>
    <w:p w14:paraId="41CB9C62" w14:textId="77777777" w:rsidR="00101996" w:rsidRDefault="00101996"/>
    <w:p w14:paraId="6F058DB3" w14:textId="6B6EA1B6" w:rsidR="001E07EF" w:rsidRPr="00797D10" w:rsidRDefault="00037488" w:rsidP="00797D10">
      <w:pPr>
        <w:pStyle w:val="Heading1"/>
      </w:pPr>
      <w:bookmarkStart w:id="4" w:name="_Toc173411936"/>
      <w:r w:rsidRPr="00797D10">
        <w:t>Document history</w:t>
      </w:r>
      <w:bookmarkEnd w:id="4"/>
    </w:p>
    <w:p w14:paraId="4319F839" w14:textId="4B273B6C" w:rsidR="001E07EF" w:rsidRPr="00797D10" w:rsidRDefault="00037488" w:rsidP="00797D10">
      <w:pPr>
        <w:pStyle w:val="Heading2"/>
        <w:numPr>
          <w:ilvl w:val="1"/>
          <w:numId w:val="21"/>
        </w:numPr>
        <w:rPr>
          <w:sz w:val="22"/>
          <w:szCs w:val="22"/>
        </w:rPr>
      </w:pPr>
      <w:bookmarkStart w:id="5" w:name="_Toc263868852"/>
      <w:bookmarkStart w:id="6" w:name="_Toc271635817"/>
      <w:bookmarkStart w:id="7" w:name="_Toc173411937"/>
      <w:r w:rsidRPr="00797D10">
        <w:rPr>
          <w:sz w:val="22"/>
          <w:szCs w:val="22"/>
        </w:rPr>
        <w:t xml:space="preserve">Revision </w:t>
      </w:r>
      <w:r w:rsidRPr="00797D10">
        <w:rPr>
          <w:color w:val="44546A"/>
          <w:sz w:val="22"/>
          <w:szCs w:val="22"/>
        </w:rPr>
        <w:t>history</w:t>
      </w:r>
      <w:bookmarkEnd w:id="5"/>
      <w:bookmarkEnd w:id="6"/>
      <w:bookmarkEnd w:id="7"/>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1163"/>
        <w:gridCol w:w="2381"/>
        <w:gridCol w:w="4819"/>
      </w:tblGrid>
      <w:tr w:rsidR="001E07EF" w:rsidRPr="002B4EE0" w14:paraId="65E6D39B" w14:textId="77777777" w:rsidTr="00434C12">
        <w:tc>
          <w:tcPr>
            <w:tcW w:w="1526" w:type="dxa"/>
            <w:shd w:val="clear" w:color="auto" w:fill="auto"/>
            <w:vAlign w:val="center"/>
          </w:tcPr>
          <w:p w14:paraId="565487A2" w14:textId="77777777" w:rsidR="001E07EF" w:rsidRPr="00434C12" w:rsidRDefault="001E07EF" w:rsidP="00927D72">
            <w:pPr>
              <w:spacing w:before="60" w:after="60"/>
              <w:rPr>
                <w:b/>
                <w:bCs/>
                <w:color w:val="17253F"/>
                <w:sz w:val="24"/>
                <w:szCs w:val="24"/>
              </w:rPr>
            </w:pPr>
            <w:bookmarkStart w:id="8" w:name="_Toc263868853"/>
            <w:r w:rsidRPr="00434C12">
              <w:rPr>
                <w:b/>
                <w:bCs/>
                <w:color w:val="17253F"/>
                <w:sz w:val="24"/>
                <w:szCs w:val="24"/>
              </w:rPr>
              <w:t>Date</w:t>
            </w:r>
          </w:p>
        </w:tc>
        <w:tc>
          <w:tcPr>
            <w:tcW w:w="1163" w:type="dxa"/>
            <w:shd w:val="clear" w:color="auto" w:fill="auto"/>
            <w:vAlign w:val="center"/>
          </w:tcPr>
          <w:p w14:paraId="03E44565"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381" w:type="dxa"/>
            <w:shd w:val="clear" w:color="auto" w:fill="auto"/>
            <w:vAlign w:val="center"/>
          </w:tcPr>
          <w:p w14:paraId="6746EA9D" w14:textId="77777777" w:rsidR="001E07EF" w:rsidRPr="00434C12" w:rsidRDefault="001E07EF" w:rsidP="00927D72">
            <w:pPr>
              <w:spacing w:before="60" w:after="60"/>
              <w:rPr>
                <w:b/>
                <w:bCs/>
                <w:color w:val="17253F"/>
                <w:sz w:val="24"/>
                <w:szCs w:val="24"/>
              </w:rPr>
            </w:pPr>
            <w:r w:rsidRPr="00434C12">
              <w:rPr>
                <w:b/>
                <w:bCs/>
                <w:color w:val="17253F"/>
                <w:sz w:val="24"/>
                <w:szCs w:val="24"/>
              </w:rPr>
              <w:t>Author</w:t>
            </w:r>
          </w:p>
        </w:tc>
        <w:tc>
          <w:tcPr>
            <w:tcW w:w="4819" w:type="dxa"/>
            <w:shd w:val="clear" w:color="auto" w:fill="auto"/>
            <w:vAlign w:val="center"/>
          </w:tcPr>
          <w:p w14:paraId="26A36859" w14:textId="77777777" w:rsidR="001E07EF" w:rsidRPr="00434C12" w:rsidRDefault="001E07EF" w:rsidP="00927D72">
            <w:pPr>
              <w:spacing w:before="60" w:after="60"/>
              <w:rPr>
                <w:b/>
                <w:bCs/>
                <w:color w:val="17253F"/>
                <w:sz w:val="24"/>
                <w:szCs w:val="24"/>
              </w:rPr>
            </w:pPr>
            <w:r w:rsidRPr="00434C12">
              <w:rPr>
                <w:b/>
                <w:bCs/>
                <w:color w:val="17253F"/>
                <w:sz w:val="24"/>
                <w:szCs w:val="24"/>
              </w:rPr>
              <w:t>Revision Summary</w:t>
            </w:r>
          </w:p>
        </w:tc>
      </w:tr>
      <w:tr w:rsidR="001E07EF" w:rsidRPr="002B4EE0" w14:paraId="29687B66" w14:textId="77777777" w:rsidTr="00434C12">
        <w:tc>
          <w:tcPr>
            <w:tcW w:w="1526" w:type="dxa"/>
          </w:tcPr>
          <w:p w14:paraId="6350C0C4" w14:textId="3B970275" w:rsidR="001E07EF" w:rsidRPr="00434C12" w:rsidRDefault="001E07EF" w:rsidP="00927D72">
            <w:pPr>
              <w:spacing w:before="60" w:after="60"/>
              <w:rPr>
                <w:color w:val="44546A"/>
                <w:sz w:val="24"/>
                <w:szCs w:val="24"/>
              </w:rPr>
            </w:pPr>
          </w:p>
        </w:tc>
        <w:tc>
          <w:tcPr>
            <w:tcW w:w="1163" w:type="dxa"/>
          </w:tcPr>
          <w:p w14:paraId="2C0008C7" w14:textId="7A94DAB3" w:rsidR="001E07EF" w:rsidRPr="00434C12" w:rsidRDefault="001E07EF" w:rsidP="00927D72">
            <w:pPr>
              <w:spacing w:before="60" w:after="60"/>
              <w:rPr>
                <w:color w:val="44546A"/>
                <w:sz w:val="24"/>
                <w:szCs w:val="24"/>
              </w:rPr>
            </w:pPr>
          </w:p>
        </w:tc>
        <w:tc>
          <w:tcPr>
            <w:tcW w:w="2381" w:type="dxa"/>
          </w:tcPr>
          <w:p w14:paraId="185D9183" w14:textId="22F05FB8" w:rsidR="001E07EF" w:rsidRPr="00434C12" w:rsidRDefault="001E07EF" w:rsidP="00927D72">
            <w:pPr>
              <w:spacing w:before="60" w:after="60"/>
              <w:rPr>
                <w:color w:val="44546A"/>
                <w:sz w:val="24"/>
                <w:szCs w:val="24"/>
              </w:rPr>
            </w:pPr>
          </w:p>
        </w:tc>
        <w:tc>
          <w:tcPr>
            <w:tcW w:w="4819" w:type="dxa"/>
          </w:tcPr>
          <w:p w14:paraId="58A4128C" w14:textId="74E57CC4" w:rsidR="001E07EF" w:rsidRPr="00434C12" w:rsidRDefault="001E07EF" w:rsidP="00927D72">
            <w:pPr>
              <w:spacing w:before="60" w:after="60"/>
              <w:rPr>
                <w:color w:val="44546A"/>
                <w:sz w:val="24"/>
                <w:szCs w:val="24"/>
              </w:rPr>
            </w:pPr>
          </w:p>
        </w:tc>
      </w:tr>
      <w:tr w:rsidR="001E07EF" w:rsidRPr="002B4EE0" w14:paraId="7A2F2DE2" w14:textId="77777777" w:rsidTr="00434C12">
        <w:tc>
          <w:tcPr>
            <w:tcW w:w="1526" w:type="dxa"/>
          </w:tcPr>
          <w:p w14:paraId="2852B92B" w14:textId="77777777" w:rsidR="001E07EF" w:rsidRPr="00434C12" w:rsidRDefault="001E07EF" w:rsidP="00927D72">
            <w:pPr>
              <w:spacing w:before="60" w:after="60"/>
              <w:rPr>
                <w:color w:val="44546A"/>
                <w:sz w:val="24"/>
                <w:szCs w:val="24"/>
              </w:rPr>
            </w:pPr>
          </w:p>
        </w:tc>
        <w:tc>
          <w:tcPr>
            <w:tcW w:w="1163" w:type="dxa"/>
          </w:tcPr>
          <w:p w14:paraId="08967A8B" w14:textId="77777777" w:rsidR="001E07EF" w:rsidRPr="00434C12" w:rsidRDefault="001E07EF" w:rsidP="00927D72">
            <w:pPr>
              <w:spacing w:before="60" w:after="60"/>
              <w:rPr>
                <w:color w:val="44546A"/>
                <w:sz w:val="24"/>
                <w:szCs w:val="24"/>
              </w:rPr>
            </w:pPr>
          </w:p>
        </w:tc>
        <w:tc>
          <w:tcPr>
            <w:tcW w:w="2381" w:type="dxa"/>
          </w:tcPr>
          <w:p w14:paraId="0FE7EAC2" w14:textId="77777777" w:rsidR="001E07EF" w:rsidRPr="00434C12" w:rsidRDefault="001E07EF" w:rsidP="00927D72">
            <w:pPr>
              <w:spacing w:before="60" w:after="60"/>
              <w:rPr>
                <w:color w:val="44546A"/>
                <w:sz w:val="24"/>
                <w:szCs w:val="24"/>
              </w:rPr>
            </w:pPr>
          </w:p>
        </w:tc>
        <w:tc>
          <w:tcPr>
            <w:tcW w:w="4819" w:type="dxa"/>
          </w:tcPr>
          <w:p w14:paraId="4F25DA29" w14:textId="77777777" w:rsidR="001E07EF" w:rsidRPr="00434C12" w:rsidRDefault="001E07EF" w:rsidP="00927D72">
            <w:pPr>
              <w:spacing w:before="60" w:after="60"/>
              <w:rPr>
                <w:color w:val="44546A"/>
                <w:sz w:val="24"/>
                <w:szCs w:val="24"/>
              </w:rPr>
            </w:pPr>
          </w:p>
        </w:tc>
      </w:tr>
      <w:tr w:rsidR="001E07EF" w:rsidRPr="002B4EE0" w14:paraId="2DB69E80" w14:textId="77777777" w:rsidTr="00434C12">
        <w:tc>
          <w:tcPr>
            <w:tcW w:w="1526" w:type="dxa"/>
          </w:tcPr>
          <w:p w14:paraId="7F0032E1" w14:textId="77777777" w:rsidR="001E07EF" w:rsidRPr="00434C12" w:rsidRDefault="001E07EF" w:rsidP="00927D72">
            <w:pPr>
              <w:spacing w:before="60" w:after="60"/>
              <w:rPr>
                <w:color w:val="44546A"/>
                <w:sz w:val="24"/>
                <w:szCs w:val="24"/>
              </w:rPr>
            </w:pPr>
          </w:p>
        </w:tc>
        <w:tc>
          <w:tcPr>
            <w:tcW w:w="1163" w:type="dxa"/>
          </w:tcPr>
          <w:p w14:paraId="45ACE4A3" w14:textId="77777777" w:rsidR="001E07EF" w:rsidRPr="00434C12" w:rsidRDefault="001E07EF" w:rsidP="00927D72">
            <w:pPr>
              <w:spacing w:before="60" w:after="60"/>
              <w:rPr>
                <w:color w:val="44546A"/>
                <w:sz w:val="24"/>
                <w:szCs w:val="24"/>
              </w:rPr>
            </w:pPr>
          </w:p>
        </w:tc>
        <w:tc>
          <w:tcPr>
            <w:tcW w:w="2381" w:type="dxa"/>
          </w:tcPr>
          <w:p w14:paraId="14CC27A5" w14:textId="77777777" w:rsidR="001E07EF" w:rsidRPr="00434C12" w:rsidRDefault="001E07EF" w:rsidP="00927D72">
            <w:pPr>
              <w:spacing w:before="60" w:after="60"/>
              <w:rPr>
                <w:color w:val="44546A"/>
                <w:sz w:val="24"/>
                <w:szCs w:val="24"/>
              </w:rPr>
            </w:pPr>
          </w:p>
        </w:tc>
        <w:tc>
          <w:tcPr>
            <w:tcW w:w="4819" w:type="dxa"/>
          </w:tcPr>
          <w:p w14:paraId="7719A407" w14:textId="77777777" w:rsidR="001E07EF" w:rsidRPr="00434C12" w:rsidRDefault="001E07EF" w:rsidP="00927D72">
            <w:pPr>
              <w:spacing w:before="60" w:after="60"/>
              <w:rPr>
                <w:color w:val="44546A"/>
                <w:sz w:val="24"/>
                <w:szCs w:val="24"/>
              </w:rPr>
            </w:pPr>
          </w:p>
        </w:tc>
      </w:tr>
      <w:tr w:rsidR="001E07EF" w:rsidRPr="002B4EE0" w14:paraId="18F20A02" w14:textId="77777777" w:rsidTr="00434C12">
        <w:tc>
          <w:tcPr>
            <w:tcW w:w="1526" w:type="dxa"/>
          </w:tcPr>
          <w:p w14:paraId="51EB5503" w14:textId="77777777" w:rsidR="001E07EF" w:rsidRPr="00434C12" w:rsidRDefault="001E07EF" w:rsidP="00927D72">
            <w:pPr>
              <w:spacing w:before="60" w:after="60"/>
              <w:rPr>
                <w:color w:val="44546A"/>
                <w:sz w:val="24"/>
                <w:szCs w:val="24"/>
              </w:rPr>
            </w:pPr>
          </w:p>
        </w:tc>
        <w:tc>
          <w:tcPr>
            <w:tcW w:w="1163" w:type="dxa"/>
          </w:tcPr>
          <w:p w14:paraId="4C293CFD" w14:textId="77777777" w:rsidR="001E07EF" w:rsidRPr="00434C12" w:rsidRDefault="001E07EF" w:rsidP="00927D72">
            <w:pPr>
              <w:spacing w:before="60" w:after="60"/>
              <w:rPr>
                <w:color w:val="44546A"/>
                <w:sz w:val="24"/>
                <w:szCs w:val="24"/>
              </w:rPr>
            </w:pPr>
          </w:p>
        </w:tc>
        <w:tc>
          <w:tcPr>
            <w:tcW w:w="2381" w:type="dxa"/>
          </w:tcPr>
          <w:p w14:paraId="65159B23" w14:textId="77777777" w:rsidR="001E07EF" w:rsidRPr="00434C12" w:rsidRDefault="001E07EF" w:rsidP="00927D72">
            <w:pPr>
              <w:spacing w:before="60" w:after="60"/>
              <w:rPr>
                <w:color w:val="44546A"/>
                <w:sz w:val="24"/>
                <w:szCs w:val="24"/>
              </w:rPr>
            </w:pPr>
          </w:p>
        </w:tc>
        <w:tc>
          <w:tcPr>
            <w:tcW w:w="4819" w:type="dxa"/>
          </w:tcPr>
          <w:p w14:paraId="08ED76C5" w14:textId="77777777" w:rsidR="001E07EF" w:rsidRPr="00434C12" w:rsidRDefault="001E07EF" w:rsidP="00927D72">
            <w:pPr>
              <w:spacing w:before="60" w:after="60"/>
              <w:rPr>
                <w:color w:val="44546A"/>
                <w:sz w:val="24"/>
                <w:szCs w:val="24"/>
              </w:rPr>
            </w:pPr>
          </w:p>
        </w:tc>
      </w:tr>
    </w:tbl>
    <w:p w14:paraId="2C5BBBC0" w14:textId="5E221BA6" w:rsidR="001E07EF" w:rsidRPr="00797D10" w:rsidRDefault="00037488" w:rsidP="00797D10">
      <w:pPr>
        <w:pStyle w:val="Heading2"/>
        <w:numPr>
          <w:ilvl w:val="1"/>
          <w:numId w:val="21"/>
        </w:numPr>
      </w:pPr>
      <w:bookmarkStart w:id="9" w:name="_Toc271635818"/>
      <w:bookmarkStart w:id="10" w:name="_Toc173411938"/>
      <w:r w:rsidRPr="00797D10">
        <w:t>Reviewers</w:t>
      </w:r>
      <w:bookmarkEnd w:id="10"/>
      <w:r w:rsidR="001E07EF" w:rsidRPr="00797D10">
        <w:t xml:space="preserve"> </w:t>
      </w:r>
      <w:bookmarkEnd w:id="8"/>
      <w:bookmarkEnd w:id="9"/>
    </w:p>
    <w:p w14:paraId="563E73D7" w14:textId="77777777" w:rsidR="001E07EF" w:rsidRPr="002B4EE0" w:rsidRDefault="001E07EF" w:rsidP="001E07EF">
      <w:pPr>
        <w:tabs>
          <w:tab w:val="left" w:pos="7965"/>
        </w:tabs>
        <w:spacing w:after="120"/>
        <w:rPr>
          <w:color w:val="595959"/>
          <w:sz w:val="24"/>
          <w:szCs w:val="24"/>
        </w:rPr>
      </w:pPr>
      <w:r w:rsidRPr="002B4EE0">
        <w:rPr>
          <w:color w:val="595959"/>
          <w:sz w:val="24"/>
          <w:szCs w:val="24"/>
        </w:rPr>
        <w:t xml:space="preserve">This document requires the </w:t>
      </w:r>
      <w:r w:rsidRPr="001855B1">
        <w:rPr>
          <w:color w:val="595959"/>
          <w:sz w:val="24"/>
          <w:szCs w:val="24"/>
        </w:rPr>
        <w:t>following re</w:t>
      </w:r>
      <w:r w:rsidRPr="002B4EE0">
        <w:rPr>
          <w:color w:val="595959"/>
          <w:sz w:val="24"/>
          <w:szCs w:val="24"/>
        </w:rPr>
        <w:t>views:</w:t>
      </w:r>
      <w:r>
        <w:rPr>
          <w:color w:val="595959"/>
          <w:sz w:val="24"/>
          <w:szCs w:val="24"/>
        </w:rPr>
        <w:tab/>
      </w:r>
    </w:p>
    <w:tbl>
      <w:tblPr>
        <w:tblW w:w="9889"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ayout w:type="fixed"/>
        <w:tblLook w:val="01E0" w:firstRow="1" w:lastRow="1" w:firstColumn="1" w:lastColumn="1" w:noHBand="0" w:noVBand="0"/>
      </w:tblPr>
      <w:tblGrid>
        <w:gridCol w:w="1526"/>
        <w:gridCol w:w="992"/>
        <w:gridCol w:w="2552"/>
        <w:gridCol w:w="4819"/>
      </w:tblGrid>
      <w:tr w:rsidR="001E07EF" w:rsidRPr="002B4EE0" w14:paraId="71038D32" w14:textId="77777777" w:rsidTr="00434C12">
        <w:tc>
          <w:tcPr>
            <w:tcW w:w="1526" w:type="dxa"/>
            <w:shd w:val="clear" w:color="auto" w:fill="auto"/>
          </w:tcPr>
          <w:p w14:paraId="34EED6B3" w14:textId="77777777" w:rsidR="001E07EF" w:rsidRPr="00434C12" w:rsidRDefault="001E07EF" w:rsidP="00927D72">
            <w:pPr>
              <w:spacing w:before="60" w:after="60"/>
              <w:rPr>
                <w:b/>
                <w:bCs/>
                <w:color w:val="17253F"/>
                <w:sz w:val="24"/>
                <w:szCs w:val="24"/>
              </w:rPr>
            </w:pPr>
            <w:r w:rsidRPr="00434C12">
              <w:rPr>
                <w:b/>
                <w:bCs/>
                <w:color w:val="17253F"/>
                <w:sz w:val="24"/>
                <w:szCs w:val="24"/>
              </w:rPr>
              <w:t>Date</w:t>
            </w:r>
          </w:p>
        </w:tc>
        <w:tc>
          <w:tcPr>
            <w:tcW w:w="992" w:type="dxa"/>
            <w:shd w:val="clear" w:color="auto" w:fill="auto"/>
          </w:tcPr>
          <w:p w14:paraId="49AF5177" w14:textId="77777777" w:rsidR="001E07EF" w:rsidRPr="00434C12" w:rsidRDefault="001E07EF" w:rsidP="00927D72">
            <w:pPr>
              <w:spacing w:before="60" w:after="60"/>
              <w:rPr>
                <w:b/>
                <w:bCs/>
                <w:color w:val="17253F"/>
                <w:sz w:val="24"/>
                <w:szCs w:val="24"/>
              </w:rPr>
            </w:pPr>
            <w:r w:rsidRPr="00434C12">
              <w:rPr>
                <w:b/>
                <w:bCs/>
                <w:color w:val="17253F"/>
                <w:sz w:val="24"/>
                <w:szCs w:val="24"/>
              </w:rPr>
              <w:t>Version</w:t>
            </w:r>
          </w:p>
        </w:tc>
        <w:tc>
          <w:tcPr>
            <w:tcW w:w="2552" w:type="dxa"/>
            <w:shd w:val="clear" w:color="auto" w:fill="auto"/>
          </w:tcPr>
          <w:p w14:paraId="65D52429" w14:textId="77777777" w:rsidR="001E07EF" w:rsidRPr="00434C12" w:rsidRDefault="001E07EF" w:rsidP="00927D72">
            <w:pPr>
              <w:spacing w:before="60" w:after="60"/>
              <w:rPr>
                <w:b/>
                <w:bCs/>
                <w:color w:val="17253F"/>
                <w:sz w:val="24"/>
                <w:szCs w:val="24"/>
              </w:rPr>
            </w:pPr>
            <w:r w:rsidRPr="00434C12">
              <w:rPr>
                <w:b/>
                <w:bCs/>
                <w:color w:val="17253F"/>
                <w:sz w:val="24"/>
                <w:szCs w:val="24"/>
              </w:rPr>
              <w:t>Name</w:t>
            </w:r>
          </w:p>
        </w:tc>
        <w:tc>
          <w:tcPr>
            <w:tcW w:w="4819" w:type="dxa"/>
            <w:shd w:val="clear" w:color="auto" w:fill="auto"/>
          </w:tcPr>
          <w:p w14:paraId="3CD9223F" w14:textId="77777777" w:rsidR="001E07EF" w:rsidRPr="00434C12" w:rsidRDefault="001E07EF" w:rsidP="00927D72">
            <w:pPr>
              <w:spacing w:before="60" w:after="60"/>
              <w:rPr>
                <w:b/>
                <w:bCs/>
                <w:color w:val="17253F"/>
                <w:sz w:val="24"/>
                <w:szCs w:val="24"/>
              </w:rPr>
            </w:pPr>
            <w:r w:rsidRPr="00434C12">
              <w:rPr>
                <w:b/>
                <w:bCs/>
                <w:color w:val="17253F"/>
                <w:sz w:val="24"/>
                <w:szCs w:val="24"/>
              </w:rPr>
              <w:t>Position</w:t>
            </w:r>
          </w:p>
        </w:tc>
      </w:tr>
      <w:tr w:rsidR="001E07EF" w:rsidRPr="002B4EE0" w14:paraId="0DB1FC95" w14:textId="77777777" w:rsidTr="00434C12">
        <w:tc>
          <w:tcPr>
            <w:tcW w:w="1526" w:type="dxa"/>
          </w:tcPr>
          <w:p w14:paraId="304CADDA" w14:textId="77777777" w:rsidR="001E07EF" w:rsidRPr="00434C12" w:rsidRDefault="001E07EF" w:rsidP="00927D72">
            <w:pPr>
              <w:spacing w:before="60" w:after="60"/>
              <w:rPr>
                <w:color w:val="44546A"/>
                <w:sz w:val="24"/>
                <w:szCs w:val="24"/>
              </w:rPr>
            </w:pPr>
          </w:p>
        </w:tc>
        <w:tc>
          <w:tcPr>
            <w:tcW w:w="992" w:type="dxa"/>
          </w:tcPr>
          <w:p w14:paraId="08B65340" w14:textId="77777777" w:rsidR="001E07EF" w:rsidRPr="00434C12" w:rsidRDefault="001E07EF" w:rsidP="00927D72">
            <w:pPr>
              <w:spacing w:before="60" w:after="60"/>
              <w:rPr>
                <w:color w:val="44546A"/>
                <w:sz w:val="24"/>
                <w:szCs w:val="24"/>
              </w:rPr>
            </w:pPr>
          </w:p>
        </w:tc>
        <w:tc>
          <w:tcPr>
            <w:tcW w:w="2552" w:type="dxa"/>
          </w:tcPr>
          <w:p w14:paraId="55A46390" w14:textId="77777777" w:rsidR="001E07EF" w:rsidRPr="00434C12" w:rsidRDefault="001E07EF" w:rsidP="00927D72">
            <w:pPr>
              <w:spacing w:before="60" w:after="60"/>
              <w:rPr>
                <w:color w:val="44546A"/>
                <w:sz w:val="24"/>
                <w:szCs w:val="24"/>
              </w:rPr>
            </w:pPr>
          </w:p>
        </w:tc>
        <w:tc>
          <w:tcPr>
            <w:tcW w:w="4819" w:type="dxa"/>
          </w:tcPr>
          <w:p w14:paraId="1E8C76B0" w14:textId="77777777" w:rsidR="001E07EF" w:rsidRPr="00434C12" w:rsidRDefault="001E07EF" w:rsidP="00927D72">
            <w:pPr>
              <w:spacing w:before="60" w:after="60"/>
              <w:rPr>
                <w:color w:val="44546A"/>
                <w:sz w:val="24"/>
                <w:szCs w:val="24"/>
              </w:rPr>
            </w:pPr>
          </w:p>
        </w:tc>
      </w:tr>
      <w:tr w:rsidR="001E07EF" w:rsidRPr="002B4EE0" w14:paraId="5E1B245D" w14:textId="77777777" w:rsidTr="00434C12">
        <w:tc>
          <w:tcPr>
            <w:tcW w:w="1526" w:type="dxa"/>
          </w:tcPr>
          <w:p w14:paraId="00338DEA" w14:textId="77777777" w:rsidR="001E07EF" w:rsidRPr="00434C12" w:rsidRDefault="001E07EF" w:rsidP="00927D72">
            <w:pPr>
              <w:spacing w:before="60" w:after="60"/>
              <w:rPr>
                <w:color w:val="44546A"/>
                <w:sz w:val="24"/>
                <w:szCs w:val="24"/>
              </w:rPr>
            </w:pPr>
          </w:p>
        </w:tc>
        <w:tc>
          <w:tcPr>
            <w:tcW w:w="992" w:type="dxa"/>
          </w:tcPr>
          <w:p w14:paraId="54D7FCCF" w14:textId="77777777" w:rsidR="001E07EF" w:rsidRPr="00434C12" w:rsidRDefault="001E07EF" w:rsidP="00927D72">
            <w:pPr>
              <w:spacing w:before="60" w:after="60"/>
              <w:rPr>
                <w:color w:val="44546A"/>
                <w:sz w:val="24"/>
                <w:szCs w:val="24"/>
              </w:rPr>
            </w:pPr>
          </w:p>
        </w:tc>
        <w:tc>
          <w:tcPr>
            <w:tcW w:w="2552" w:type="dxa"/>
          </w:tcPr>
          <w:p w14:paraId="7D0A70E1" w14:textId="77777777" w:rsidR="001E07EF" w:rsidRPr="00434C12" w:rsidRDefault="001E07EF" w:rsidP="00927D72">
            <w:pPr>
              <w:spacing w:before="60" w:after="60"/>
              <w:rPr>
                <w:color w:val="44546A"/>
                <w:sz w:val="24"/>
                <w:szCs w:val="24"/>
              </w:rPr>
            </w:pPr>
          </w:p>
        </w:tc>
        <w:tc>
          <w:tcPr>
            <w:tcW w:w="4819" w:type="dxa"/>
          </w:tcPr>
          <w:p w14:paraId="1499749B" w14:textId="77777777" w:rsidR="001E07EF" w:rsidRPr="00434C12" w:rsidRDefault="001E07EF" w:rsidP="00927D72">
            <w:pPr>
              <w:spacing w:before="60" w:after="60"/>
              <w:rPr>
                <w:color w:val="44546A"/>
                <w:sz w:val="24"/>
                <w:szCs w:val="24"/>
              </w:rPr>
            </w:pPr>
          </w:p>
        </w:tc>
      </w:tr>
    </w:tbl>
    <w:p w14:paraId="78857292" w14:textId="4F18AB71" w:rsidR="001E07EF" w:rsidRPr="002B4EE0" w:rsidRDefault="00037488" w:rsidP="00797D10">
      <w:pPr>
        <w:pStyle w:val="Heading2"/>
        <w:numPr>
          <w:ilvl w:val="1"/>
          <w:numId w:val="21"/>
        </w:numPr>
      </w:pPr>
      <w:bookmarkStart w:id="11" w:name="_Toc173411939"/>
      <w:r w:rsidRPr="002B4EE0">
        <w:t>Authorisation</w:t>
      </w:r>
      <w:bookmarkEnd w:id="11"/>
    </w:p>
    <w:p w14:paraId="32894FF7" w14:textId="77777777" w:rsidR="001E07EF" w:rsidRPr="002B4EE0" w:rsidRDefault="001E07EF" w:rsidP="001E07EF">
      <w:pPr>
        <w:pStyle w:val="Head1Normal"/>
        <w:spacing w:before="0" w:line="276" w:lineRule="auto"/>
        <w:contextualSpacing/>
        <w:rPr>
          <w:rFonts w:asciiTheme="minorHAnsi" w:hAnsiTheme="minorHAnsi"/>
          <w:color w:val="595959"/>
          <w:sz w:val="24"/>
          <w:szCs w:val="24"/>
        </w:rPr>
      </w:pPr>
      <w:r w:rsidRPr="002B4EE0">
        <w:rPr>
          <w:rFonts w:asciiTheme="minorHAnsi" w:hAnsiTheme="minorHAnsi"/>
          <w:color w:val="595959"/>
          <w:sz w:val="24"/>
          <w:szCs w:val="24"/>
        </w:rPr>
        <w:t>Signing of this document indicates acceptance of its contents.</w:t>
      </w:r>
    </w:p>
    <w:tbl>
      <w:tblPr>
        <w:tblW w:w="9918" w:type="dxa"/>
        <w:tblBorders>
          <w:top w:val="single" w:sz="4" w:space="0" w:color="ED7D31" w:themeColor="accent2"/>
          <w:left w:val="single" w:sz="4" w:space="0" w:color="ED7D31" w:themeColor="accent2"/>
          <w:bottom w:val="single" w:sz="4" w:space="0" w:color="ED7D31" w:themeColor="accent2"/>
          <w:right w:val="single" w:sz="4" w:space="0" w:color="ED7D31" w:themeColor="accent2"/>
          <w:insideH w:val="single" w:sz="4" w:space="0" w:color="ED7D31" w:themeColor="accent2"/>
          <w:insideV w:val="single" w:sz="4" w:space="0" w:color="ED7D31" w:themeColor="accent2"/>
        </w:tblBorders>
        <w:tblLook w:val="01E0" w:firstRow="1" w:lastRow="1" w:firstColumn="1" w:lastColumn="1" w:noHBand="0" w:noVBand="0"/>
      </w:tblPr>
      <w:tblGrid>
        <w:gridCol w:w="2498"/>
        <w:gridCol w:w="7420"/>
      </w:tblGrid>
      <w:tr w:rsidR="001E07EF" w:rsidRPr="00155825" w14:paraId="629F0D71" w14:textId="77777777" w:rsidTr="00434C12">
        <w:trPr>
          <w:cantSplit/>
          <w:trHeight w:val="625"/>
        </w:trPr>
        <w:tc>
          <w:tcPr>
            <w:tcW w:w="2498" w:type="dxa"/>
            <w:shd w:val="clear" w:color="auto" w:fill="auto"/>
          </w:tcPr>
          <w:p w14:paraId="78DA98C2" w14:textId="77777777" w:rsidR="001E07EF" w:rsidRPr="00434C12" w:rsidRDefault="001E07EF" w:rsidP="00927D72">
            <w:pPr>
              <w:spacing w:before="60" w:after="60"/>
              <w:rPr>
                <w:b/>
                <w:bCs/>
                <w:color w:val="17253F"/>
                <w:sz w:val="24"/>
                <w:szCs w:val="24"/>
              </w:rPr>
            </w:pPr>
            <w:r w:rsidRPr="00434C12">
              <w:rPr>
                <w:b/>
                <w:bCs/>
                <w:color w:val="17253F"/>
                <w:sz w:val="24"/>
                <w:szCs w:val="24"/>
              </w:rPr>
              <w:t>Approver’s Name:</w:t>
            </w:r>
          </w:p>
        </w:tc>
        <w:tc>
          <w:tcPr>
            <w:tcW w:w="7420" w:type="dxa"/>
          </w:tcPr>
          <w:p w14:paraId="7523346C" w14:textId="4203FD98" w:rsidR="001E07EF" w:rsidRPr="00434C12" w:rsidRDefault="006C50E4" w:rsidP="00927D72">
            <w:pPr>
              <w:spacing w:before="60" w:after="60"/>
              <w:rPr>
                <w:color w:val="44546A"/>
                <w:sz w:val="24"/>
                <w:szCs w:val="24"/>
              </w:rPr>
            </w:pPr>
            <w:r>
              <w:rPr>
                <w:color w:val="44546A"/>
                <w:sz w:val="24"/>
                <w:szCs w:val="24"/>
              </w:rPr>
              <w:t>Louise Evans</w:t>
            </w:r>
          </w:p>
        </w:tc>
      </w:tr>
      <w:tr w:rsidR="001E07EF" w:rsidRPr="008255CF" w14:paraId="36357675" w14:textId="77777777" w:rsidTr="00434C12">
        <w:trPr>
          <w:cantSplit/>
          <w:trHeight w:val="1019"/>
        </w:trPr>
        <w:tc>
          <w:tcPr>
            <w:tcW w:w="2498" w:type="dxa"/>
            <w:shd w:val="clear" w:color="auto" w:fill="auto"/>
          </w:tcPr>
          <w:p w14:paraId="0AD38BC9" w14:textId="77777777" w:rsidR="001E07EF" w:rsidRPr="00434C12" w:rsidRDefault="001E07EF" w:rsidP="00927D72">
            <w:pPr>
              <w:spacing w:before="60" w:after="60"/>
              <w:rPr>
                <w:b/>
                <w:bCs/>
                <w:color w:val="17253F"/>
                <w:sz w:val="24"/>
                <w:szCs w:val="24"/>
              </w:rPr>
            </w:pPr>
            <w:r w:rsidRPr="00434C12">
              <w:rPr>
                <w:b/>
                <w:bCs/>
                <w:color w:val="17253F"/>
                <w:sz w:val="24"/>
                <w:szCs w:val="24"/>
              </w:rPr>
              <w:t>Role:</w:t>
            </w:r>
          </w:p>
        </w:tc>
        <w:tc>
          <w:tcPr>
            <w:tcW w:w="7420" w:type="dxa"/>
          </w:tcPr>
          <w:p w14:paraId="70A6486D" w14:textId="687B1A12" w:rsidR="001E07EF" w:rsidRPr="00434C12" w:rsidRDefault="006C50E4" w:rsidP="00927D72">
            <w:pPr>
              <w:tabs>
                <w:tab w:val="left" w:pos="1470"/>
              </w:tabs>
              <w:rPr>
                <w:color w:val="44546A"/>
                <w:sz w:val="24"/>
                <w:szCs w:val="24"/>
              </w:rPr>
            </w:pPr>
            <w:r>
              <w:rPr>
                <w:color w:val="44546A"/>
                <w:sz w:val="24"/>
                <w:szCs w:val="24"/>
              </w:rPr>
              <w:t>Senior Administrator</w:t>
            </w:r>
          </w:p>
        </w:tc>
      </w:tr>
      <w:tr w:rsidR="001E07EF" w:rsidRPr="008255CF" w14:paraId="405DF655" w14:textId="77777777" w:rsidTr="00434C12">
        <w:trPr>
          <w:cantSplit/>
          <w:trHeight w:val="1019"/>
        </w:trPr>
        <w:tc>
          <w:tcPr>
            <w:tcW w:w="2498" w:type="dxa"/>
            <w:shd w:val="clear" w:color="auto" w:fill="auto"/>
          </w:tcPr>
          <w:p w14:paraId="369B20E5" w14:textId="5300F5A1" w:rsidR="001E07EF" w:rsidRPr="00434C12" w:rsidRDefault="001E07EF" w:rsidP="00927D72">
            <w:pPr>
              <w:spacing w:before="60" w:after="60"/>
              <w:rPr>
                <w:b/>
                <w:bCs/>
                <w:color w:val="17253F"/>
                <w:sz w:val="24"/>
                <w:szCs w:val="24"/>
              </w:rPr>
            </w:pPr>
            <w:r w:rsidRPr="00434C12">
              <w:rPr>
                <w:b/>
                <w:bCs/>
                <w:color w:val="17253F"/>
                <w:sz w:val="24"/>
                <w:szCs w:val="24"/>
              </w:rPr>
              <w:t>Signature:</w:t>
            </w:r>
          </w:p>
        </w:tc>
        <w:tc>
          <w:tcPr>
            <w:tcW w:w="7420" w:type="dxa"/>
          </w:tcPr>
          <w:p w14:paraId="14A1F6D1" w14:textId="028EB332" w:rsidR="001E07EF" w:rsidRPr="00434C12" w:rsidRDefault="006C50E4" w:rsidP="001E07EF">
            <w:pPr>
              <w:contextualSpacing/>
              <w:rPr>
                <w:rFonts w:ascii="Arial" w:hAnsi="Arial" w:cs="Arial"/>
                <w:color w:val="44546A"/>
                <w:sz w:val="20"/>
                <w:szCs w:val="20"/>
              </w:rPr>
            </w:pPr>
            <w:r>
              <w:rPr>
                <w:rFonts w:ascii="Arial" w:hAnsi="Arial" w:cs="Arial"/>
                <w:noProof/>
                <w:color w:val="44546A"/>
                <w:sz w:val="20"/>
                <w:szCs w:val="20"/>
              </w:rPr>
              <w:drawing>
                <wp:anchor distT="0" distB="0" distL="114300" distR="114300" simplePos="0" relativeHeight="251659266" behindDoc="0" locked="0" layoutInCell="1" allowOverlap="1" wp14:anchorId="3BDD48FB" wp14:editId="2600275A">
                  <wp:simplePos x="0" y="0"/>
                  <wp:positionH relativeFrom="column">
                    <wp:posOffset>208915</wp:posOffset>
                  </wp:positionH>
                  <wp:positionV relativeFrom="paragraph">
                    <wp:posOffset>48260</wp:posOffset>
                  </wp:positionV>
                  <wp:extent cx="1333500" cy="514350"/>
                  <wp:effectExtent l="0" t="0" r="0" b="0"/>
                  <wp:wrapNone/>
                  <wp:docPr id="141088624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1">
                            <a:extLst>
                              <a:ext uri="{28A0092B-C50C-407E-A947-70E740481C1C}">
                                <a14:useLocalDpi xmlns:a14="http://schemas.microsoft.com/office/drawing/2010/main" val="0"/>
                              </a:ext>
                            </a:extLst>
                          </a:blip>
                          <a:srcRect l="9838" t="16809" r="9144" b="29796"/>
                          <a:stretch/>
                        </pic:blipFill>
                        <pic:spPr bwMode="auto">
                          <a:xfrm>
                            <a:off x="0" y="0"/>
                            <a:ext cx="1333500" cy="51435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9C42858" w14:textId="5F5CB4BE" w:rsidR="001E07EF" w:rsidRPr="00434C12" w:rsidRDefault="001E07EF" w:rsidP="001E07EF">
            <w:pPr>
              <w:contextualSpacing/>
              <w:rPr>
                <w:rFonts w:ascii="Arial" w:hAnsi="Arial" w:cs="Arial"/>
                <w:color w:val="44546A"/>
                <w:sz w:val="20"/>
                <w:szCs w:val="20"/>
              </w:rPr>
            </w:pPr>
          </w:p>
          <w:p w14:paraId="576A2A80" w14:textId="0B676B3B" w:rsidR="001E07EF" w:rsidRPr="00434C12" w:rsidRDefault="001E07EF" w:rsidP="001E07EF">
            <w:pPr>
              <w:contextualSpacing/>
              <w:rPr>
                <w:rFonts w:ascii="Arial" w:hAnsi="Arial" w:cs="Arial"/>
                <w:color w:val="44546A"/>
                <w:sz w:val="20"/>
                <w:szCs w:val="20"/>
              </w:rPr>
            </w:pPr>
          </w:p>
          <w:p w14:paraId="0F66A77F" w14:textId="39921CF7" w:rsidR="001E07EF" w:rsidRPr="00434C12" w:rsidRDefault="001E07EF" w:rsidP="001E07EF">
            <w:pPr>
              <w:contextualSpacing/>
              <w:rPr>
                <w:rFonts w:ascii="Arial" w:hAnsi="Arial" w:cs="Arial"/>
                <w:color w:val="44546A"/>
                <w:sz w:val="20"/>
                <w:szCs w:val="20"/>
              </w:rPr>
            </w:pPr>
            <w:r w:rsidRPr="00434C12">
              <w:rPr>
                <w:rFonts w:ascii="Arial" w:hAnsi="Arial" w:cs="Arial"/>
                <w:noProof/>
                <w:color w:val="44546A"/>
                <w:sz w:val="20"/>
                <w:szCs w:val="20"/>
              </w:rPr>
              <mc:AlternateContent>
                <mc:Choice Requires="wps">
                  <w:drawing>
                    <wp:anchor distT="0" distB="0" distL="114300" distR="114300" simplePos="0" relativeHeight="251658242" behindDoc="0" locked="0" layoutInCell="1" allowOverlap="1" wp14:anchorId="2753E42F" wp14:editId="2E283FA5">
                      <wp:simplePos x="0" y="0"/>
                      <wp:positionH relativeFrom="column">
                        <wp:posOffset>-49530</wp:posOffset>
                      </wp:positionH>
                      <wp:positionV relativeFrom="paragraph">
                        <wp:posOffset>121285</wp:posOffset>
                      </wp:positionV>
                      <wp:extent cx="2457450" cy="0"/>
                      <wp:effectExtent l="0" t="0" r="0" b="0"/>
                      <wp:wrapNone/>
                      <wp:docPr id="1" name="Straight Connector 1"/>
                      <wp:cNvGraphicFramePr/>
                      <a:graphic xmlns:a="http://schemas.openxmlformats.org/drawingml/2006/main">
                        <a:graphicData uri="http://schemas.microsoft.com/office/word/2010/wordprocessingShape">
                          <wps:wsp>
                            <wps:cNvCnPr/>
                            <wps:spPr>
                              <a:xfrm>
                                <a:off x="0" y="0"/>
                                <a:ext cx="245745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xmlns:arto="http://schemas.microsoft.com/office/word/2006/arto">
                  <w:pict>
                    <v:line w14:anchorId="5C03518E" id="Straight Connector 1" o:spid="_x0000_s1026" style="position:absolute;z-index:251660288;visibility:visible;mso-wrap-style:square;mso-wrap-distance-left:9pt;mso-wrap-distance-top:0;mso-wrap-distance-right:9pt;mso-wrap-distance-bottom:0;mso-position-horizontal:absolute;mso-position-horizontal-relative:text;mso-position-vertical:absolute;mso-position-vertical-relative:text" from="-3.9pt,9.55pt" to="189.6pt,9.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" strokecolor="black [3200]" strokeweight=".5pt">
                      <v:stroke joinstyle="miter"/>
                    </v:line>
                  </w:pict>
                </mc:Fallback>
              </mc:AlternateContent>
            </w:r>
          </w:p>
          <w:p w14:paraId="24E688C6" w14:textId="1107461F" w:rsidR="001E07EF" w:rsidRPr="006C50E4" w:rsidRDefault="006C50E4" w:rsidP="001E07EF">
            <w:pPr>
              <w:contextualSpacing/>
              <w:rPr>
                <w:color w:val="44546A"/>
                <w:sz w:val="24"/>
                <w:szCs w:val="24"/>
              </w:rPr>
            </w:pPr>
            <w:r w:rsidRPr="006C50E4">
              <w:rPr>
                <w:color w:val="44546A"/>
                <w:sz w:val="24"/>
                <w:szCs w:val="24"/>
              </w:rPr>
              <w:t>Louise Evans</w:t>
            </w:r>
          </w:p>
          <w:p w14:paraId="7940A578" w14:textId="516B319D" w:rsidR="006C50E4" w:rsidRPr="006C50E4" w:rsidRDefault="006C50E4" w:rsidP="001E07EF">
            <w:pPr>
              <w:contextualSpacing/>
              <w:rPr>
                <w:color w:val="44546A"/>
                <w:sz w:val="24"/>
                <w:szCs w:val="24"/>
              </w:rPr>
            </w:pPr>
            <w:r w:rsidRPr="006C50E4">
              <w:rPr>
                <w:color w:val="44546A"/>
                <w:sz w:val="24"/>
                <w:szCs w:val="24"/>
              </w:rPr>
              <w:t>Senior Administrator</w:t>
            </w:r>
          </w:p>
          <w:p w14:paraId="7849C02A" w14:textId="39073717" w:rsidR="001E07EF" w:rsidRPr="00434C12" w:rsidRDefault="001E07EF" w:rsidP="00F52613">
            <w:pPr>
              <w:contextualSpacing/>
              <w:rPr>
                <w:color w:val="44546A"/>
                <w:sz w:val="24"/>
                <w:szCs w:val="24"/>
              </w:rPr>
            </w:pPr>
          </w:p>
        </w:tc>
      </w:tr>
    </w:tbl>
    <w:p w14:paraId="1D10F20A" w14:textId="4D127410" w:rsidR="001E07EF" w:rsidRDefault="001E07EF"/>
    <w:p w14:paraId="57FB5B1C" w14:textId="3C7E7A5B" w:rsidR="00037488" w:rsidRDefault="00037488"/>
    <w:p w14:paraId="5B28DA10" w14:textId="49426BF5" w:rsidR="00C92E72" w:rsidRDefault="00C92E72"/>
    <w:p w14:paraId="14346F2C" w14:textId="3A99A44E" w:rsidR="00C92E72" w:rsidRDefault="00C92E72"/>
    <w:p w14:paraId="33411C74" w14:textId="63ED58FE" w:rsidR="00C92E72" w:rsidRDefault="00C92E72"/>
    <w:p w14:paraId="237BF3B9" w14:textId="77777777" w:rsidR="00C92E72" w:rsidRDefault="00C92E72"/>
    <w:p w14:paraId="3C21A8FC" w14:textId="77777777" w:rsidR="00595EF3" w:rsidRDefault="00595EF3"/>
    <w:p w14:paraId="67F3D09E" w14:textId="77777777" w:rsidR="00595EF3" w:rsidRPr="00595EF3" w:rsidRDefault="00595EF3" w:rsidP="00595EF3"/>
    <w:p w14:paraId="3CB5287E" w14:textId="0CDF2CC3" w:rsidR="00595EF3" w:rsidRPr="00595EF3" w:rsidRDefault="00595EF3" w:rsidP="00595EF3">
      <w:pPr>
        <w:tabs>
          <w:tab w:val="left" w:pos="5925"/>
        </w:tabs>
      </w:pPr>
      <w:r>
        <w:tab/>
      </w:r>
    </w:p>
    <w:p w14:paraId="1D83397A" w14:textId="5EF2A1D2" w:rsidR="00037488" w:rsidRPr="00434C12" w:rsidRDefault="003855D4" w:rsidP="00797D10">
      <w:pPr>
        <w:pStyle w:val="Heading1"/>
      </w:pPr>
      <w:bookmarkStart w:id="12" w:name="_Toc173411940"/>
      <w:r>
        <w:lastRenderedPageBreak/>
        <w:t xml:space="preserve">2.  </w:t>
      </w:r>
      <w:r w:rsidR="00037488" w:rsidRPr="00434C12">
        <w:t>Introduction</w:t>
      </w:r>
      <w:bookmarkEnd w:id="12"/>
    </w:p>
    <w:p w14:paraId="7A9D3CEA" w14:textId="2FF98197" w:rsidR="002032A4" w:rsidRPr="002032A4" w:rsidRDefault="002002C3" w:rsidP="002032A4">
      <w:pPr>
        <w:rPr>
          <w:rFonts w:cstheme="minorHAnsi"/>
        </w:rPr>
      </w:pPr>
      <w:r w:rsidRPr="002032A4">
        <w:rPr>
          <w:rFonts w:cstheme="minorHAnsi"/>
          <w:color w:val="323E4F" w:themeColor="text2" w:themeShade="BF"/>
        </w:rPr>
        <w:t xml:space="preserve">This policy </w:t>
      </w:r>
      <w:r w:rsidR="006C50E4" w:rsidRPr="002032A4">
        <w:rPr>
          <w:rFonts w:cstheme="minorHAnsi"/>
          <w:color w:val="323E4F" w:themeColor="text2" w:themeShade="BF"/>
        </w:rPr>
        <w:t xml:space="preserve">applies to </w:t>
      </w:r>
      <w:r w:rsidR="009F267A" w:rsidRPr="002032A4">
        <w:rPr>
          <w:rFonts w:cstheme="minorHAnsi"/>
          <w:color w:val="323E4F" w:themeColor="text2" w:themeShade="BF"/>
        </w:rPr>
        <w:t>Roath House Surgery and Park Place Surgery</w:t>
      </w:r>
      <w:r w:rsidR="00A20026" w:rsidRPr="002032A4">
        <w:rPr>
          <w:rFonts w:cstheme="minorHAnsi"/>
          <w:color w:val="323E4F" w:themeColor="text2" w:themeShade="BF"/>
        </w:rPr>
        <w:t>.</w:t>
      </w:r>
      <w:r w:rsidR="009E234E" w:rsidRPr="002032A4">
        <w:rPr>
          <w:rFonts w:cstheme="minorHAnsi"/>
          <w:color w:val="323E4F" w:themeColor="text2" w:themeShade="BF"/>
        </w:rPr>
        <w:t xml:space="preserve"> </w:t>
      </w:r>
      <w:r w:rsidR="002032A4" w:rsidRPr="002032A4">
        <w:rPr>
          <w:rFonts w:cstheme="minorHAnsi"/>
        </w:rPr>
        <w:t>It is designed to protect both patients and staff from abuse or allegations of abuse, and to assist patients to make an informed choice about their examinations and consultations.</w:t>
      </w:r>
    </w:p>
    <w:p w14:paraId="4CBF5525" w14:textId="77777777" w:rsidR="002032A4" w:rsidRPr="002032A4" w:rsidRDefault="002032A4" w:rsidP="002032A4">
      <w:pPr>
        <w:rPr>
          <w:rFonts w:cstheme="minorHAnsi"/>
          <w:color w:val="000000" w:themeColor="text1"/>
          <w:spacing w:val="-5"/>
        </w:rPr>
      </w:pPr>
      <w:r w:rsidRPr="002032A4">
        <w:rPr>
          <w:rFonts w:cstheme="minorHAnsi"/>
          <w:color w:val="000000" w:themeColor="text1"/>
          <w:spacing w:val="-5"/>
        </w:rPr>
        <w:t xml:space="preserve">All medical consultations, examinations and investigations are potentially distressing.  Patients can find examinations involving the breasts, genitalia or rectum particularly intrusive.  These examinations are called 'intimate examinations'. </w:t>
      </w:r>
    </w:p>
    <w:p w14:paraId="1B998000" w14:textId="77777777" w:rsidR="002032A4" w:rsidRPr="002032A4" w:rsidRDefault="002032A4" w:rsidP="002032A4">
      <w:pPr>
        <w:rPr>
          <w:rFonts w:cstheme="minorHAnsi"/>
          <w:color w:val="000000" w:themeColor="text1"/>
          <w:spacing w:val="-5"/>
        </w:rPr>
      </w:pPr>
      <w:r w:rsidRPr="002032A4">
        <w:rPr>
          <w:rFonts w:cstheme="minorHAnsi"/>
          <w:color w:val="000000" w:themeColor="text1"/>
        </w:rPr>
        <w:t xml:space="preserve">Intimate examinations or procedures can be embarrassing or distressing for patients. Before you carry out an intimate examination or procedure, it is essential that every effort is made to ensure patients feel as safe and in control of the situation as possible.  </w:t>
      </w:r>
      <w:r w:rsidRPr="002032A4">
        <w:rPr>
          <w:rFonts w:cstheme="minorHAnsi"/>
          <w:color w:val="000000" w:themeColor="text1"/>
          <w:spacing w:val="-5"/>
        </w:rPr>
        <w:t>For most patients and procedures, respect, explanation, consent and privacy are all they need.  A chaperone does not remove the need for adequate explanation and courtesy.  Neither can it provide full assurance that the procedure or examination is conducted appropriately.</w:t>
      </w:r>
    </w:p>
    <w:p w14:paraId="0AA0377F" w14:textId="72D95A92" w:rsidR="00037488" w:rsidRPr="006E3F9A" w:rsidRDefault="003855D4" w:rsidP="00797D10">
      <w:pPr>
        <w:pStyle w:val="Heading1"/>
      </w:pPr>
      <w:bookmarkStart w:id="13" w:name="_Toc173411941"/>
      <w:r>
        <w:t xml:space="preserve">3. </w:t>
      </w:r>
      <w:r w:rsidR="00037488" w:rsidRPr="006E3F9A">
        <w:t>Scope</w:t>
      </w:r>
      <w:bookmarkEnd w:id="13"/>
    </w:p>
    <w:p w14:paraId="1F721E45" w14:textId="7E47E351" w:rsidR="002032A4" w:rsidRDefault="002032A4" w:rsidP="00C92E72">
      <w:pPr>
        <w:rPr>
          <w:color w:val="323E4F" w:themeColor="text2" w:themeShade="BF"/>
        </w:rPr>
      </w:pPr>
      <w:r w:rsidRPr="002032A4">
        <w:rPr>
          <w:rFonts w:cstheme="minorHAnsi"/>
          <w:color w:val="323E4F" w:themeColor="text2" w:themeShade="BF"/>
        </w:rPr>
        <w:t xml:space="preserve">This policy applies to </w:t>
      </w:r>
      <w:r>
        <w:rPr>
          <w:rFonts w:cstheme="minorHAnsi"/>
          <w:color w:val="323E4F" w:themeColor="text2" w:themeShade="BF"/>
        </w:rPr>
        <w:t xml:space="preserve">all staff, patients and </w:t>
      </w:r>
      <w:proofErr w:type="gramStart"/>
      <w:r>
        <w:rPr>
          <w:rFonts w:cstheme="minorHAnsi"/>
          <w:color w:val="323E4F" w:themeColor="text2" w:themeShade="BF"/>
        </w:rPr>
        <w:t>general public</w:t>
      </w:r>
      <w:proofErr w:type="gramEnd"/>
      <w:r>
        <w:rPr>
          <w:rFonts w:cstheme="minorHAnsi"/>
          <w:color w:val="323E4F" w:themeColor="text2" w:themeShade="BF"/>
        </w:rPr>
        <w:t xml:space="preserve"> working or visiting </w:t>
      </w:r>
      <w:r w:rsidRPr="002032A4">
        <w:rPr>
          <w:rFonts w:cstheme="minorHAnsi"/>
          <w:color w:val="323E4F" w:themeColor="text2" w:themeShade="BF"/>
        </w:rPr>
        <w:t>Roath House Surgery and Park Place Surgery</w:t>
      </w:r>
      <w:r>
        <w:rPr>
          <w:rFonts w:cstheme="minorHAnsi"/>
          <w:color w:val="323E4F" w:themeColor="text2" w:themeShade="BF"/>
        </w:rPr>
        <w:t>.</w:t>
      </w:r>
    </w:p>
    <w:p w14:paraId="1D6948C2" w14:textId="61D76608" w:rsidR="00101996" w:rsidRDefault="00101996" w:rsidP="00C92E72">
      <w:pPr>
        <w:rPr>
          <w:color w:val="323E4F" w:themeColor="text2" w:themeShade="BF"/>
        </w:rPr>
      </w:pPr>
      <w:r>
        <w:rPr>
          <w:color w:val="323E4F" w:themeColor="text2" w:themeShade="BF"/>
        </w:rPr>
        <w:t xml:space="preserve">The term ‘patients’ applies to all service users who </w:t>
      </w:r>
      <w:r w:rsidR="006C50E4">
        <w:rPr>
          <w:color w:val="323E4F" w:themeColor="text2" w:themeShade="BF"/>
        </w:rPr>
        <w:t>are registered with the practice</w:t>
      </w:r>
      <w:r>
        <w:rPr>
          <w:color w:val="323E4F" w:themeColor="text2" w:themeShade="BF"/>
        </w:rPr>
        <w:t>.</w:t>
      </w:r>
    </w:p>
    <w:p w14:paraId="08F5E521" w14:textId="69B403BC" w:rsidR="00EF13AF" w:rsidRPr="006E3F9A" w:rsidRDefault="00C92E72" w:rsidP="00C92E72">
      <w:pPr>
        <w:rPr>
          <w:color w:val="323E4F" w:themeColor="text2" w:themeShade="BF"/>
        </w:rPr>
      </w:pPr>
      <w:r w:rsidRPr="006E3F9A">
        <w:rPr>
          <w:color w:val="323E4F" w:themeColor="text2" w:themeShade="BF"/>
        </w:rPr>
        <w:t>The term ‘staff’ includes all health professionals, partners, staff member</w:t>
      </w:r>
      <w:r w:rsidR="006F7ADE" w:rsidRPr="006E3F9A">
        <w:rPr>
          <w:color w:val="323E4F" w:themeColor="text2" w:themeShade="BF"/>
        </w:rPr>
        <w:t>s</w:t>
      </w:r>
      <w:r w:rsidRPr="006E3F9A">
        <w:rPr>
          <w:color w:val="323E4F" w:themeColor="text2" w:themeShade="BF"/>
        </w:rPr>
        <w:t xml:space="preserve">, locums, students, trainees, secondees, volunteers, contracted third parties and any persons undertaking duties on behalf of </w:t>
      </w:r>
      <w:r w:rsidR="009F267A">
        <w:rPr>
          <w:color w:val="323E4F" w:themeColor="text2" w:themeShade="BF"/>
        </w:rPr>
        <w:t>Roath House Surgery or Park Place Surgery.</w:t>
      </w:r>
    </w:p>
    <w:p w14:paraId="01B5305B" w14:textId="749994AB" w:rsidR="00D407BA" w:rsidRPr="006E3F9A" w:rsidRDefault="00D407BA" w:rsidP="00C92E72">
      <w:pPr>
        <w:rPr>
          <w:color w:val="323E4F" w:themeColor="text2" w:themeShade="BF"/>
        </w:rPr>
      </w:pPr>
      <w:r w:rsidRPr="006E3F9A">
        <w:rPr>
          <w:color w:val="323E4F" w:themeColor="text2" w:themeShade="BF"/>
        </w:rPr>
        <w:t xml:space="preserve">Breaches of this policy </w:t>
      </w:r>
      <w:r w:rsidR="00E243AA" w:rsidRPr="006E3F9A">
        <w:rPr>
          <w:color w:val="323E4F" w:themeColor="text2" w:themeShade="BF"/>
        </w:rPr>
        <w:t xml:space="preserve">are </w:t>
      </w:r>
      <w:r w:rsidRPr="006E3F9A">
        <w:rPr>
          <w:color w:val="323E4F" w:themeColor="text2" w:themeShade="BF"/>
        </w:rPr>
        <w:t xml:space="preserve">reported via the </w:t>
      </w:r>
      <w:r w:rsidR="006F7ADE" w:rsidRPr="006E3F9A">
        <w:rPr>
          <w:color w:val="323E4F" w:themeColor="text2" w:themeShade="BF"/>
        </w:rPr>
        <w:t>P</w:t>
      </w:r>
      <w:r w:rsidRPr="006E3F9A">
        <w:rPr>
          <w:color w:val="323E4F" w:themeColor="text2" w:themeShade="BF"/>
        </w:rPr>
        <w:t xml:space="preserve">ractice’s incident reporting processes and dealt with in line with the </w:t>
      </w:r>
      <w:r w:rsidR="006F7ADE" w:rsidRPr="006E3F9A">
        <w:rPr>
          <w:color w:val="323E4F" w:themeColor="text2" w:themeShade="BF"/>
        </w:rPr>
        <w:t>P</w:t>
      </w:r>
      <w:r w:rsidRPr="006E3F9A">
        <w:rPr>
          <w:color w:val="323E4F" w:themeColor="text2" w:themeShade="BF"/>
        </w:rPr>
        <w:t>ractice’s Disciplinary Policy where appropriate.</w:t>
      </w:r>
    </w:p>
    <w:p w14:paraId="1D7452D9" w14:textId="64802664" w:rsidR="00037488" w:rsidRPr="006E3F9A" w:rsidRDefault="003855D4" w:rsidP="00797D10">
      <w:pPr>
        <w:pStyle w:val="Heading1"/>
      </w:pPr>
      <w:bookmarkStart w:id="14" w:name="_Toc173411942"/>
      <w:r>
        <w:t xml:space="preserve">4. </w:t>
      </w:r>
      <w:r w:rsidR="00037488" w:rsidRPr="006E3F9A">
        <w:t>Policy Objectives</w:t>
      </w:r>
      <w:bookmarkEnd w:id="14"/>
    </w:p>
    <w:p w14:paraId="599AD5B1" w14:textId="7C8EB524" w:rsidR="00AB5820" w:rsidRPr="006E3F9A" w:rsidRDefault="00953D6B" w:rsidP="00C92E72">
      <w:pPr>
        <w:rPr>
          <w:color w:val="323E4F" w:themeColor="text2" w:themeShade="BF"/>
        </w:rPr>
      </w:pPr>
      <w:r w:rsidRPr="006E3F9A">
        <w:rPr>
          <w:color w:val="323E4F" w:themeColor="text2" w:themeShade="BF"/>
        </w:rPr>
        <w:t xml:space="preserve">This policy </w:t>
      </w:r>
      <w:r w:rsidR="00B07A65">
        <w:rPr>
          <w:color w:val="323E4F" w:themeColor="text2" w:themeShade="BF"/>
        </w:rPr>
        <w:t>aims</w:t>
      </w:r>
      <w:r w:rsidR="00B07A65" w:rsidRPr="006E3F9A">
        <w:rPr>
          <w:color w:val="323E4F" w:themeColor="text2" w:themeShade="BF"/>
        </w:rPr>
        <w:t xml:space="preserve"> </w:t>
      </w:r>
      <w:r w:rsidRPr="006E3F9A">
        <w:rPr>
          <w:color w:val="323E4F" w:themeColor="text2" w:themeShade="BF"/>
        </w:rPr>
        <w:t xml:space="preserve">to </w:t>
      </w:r>
      <w:r w:rsidR="006C50E4">
        <w:rPr>
          <w:color w:val="323E4F" w:themeColor="text2" w:themeShade="BF"/>
        </w:rPr>
        <w:t>achieve the following objectives</w:t>
      </w:r>
      <w:r w:rsidR="00437B14">
        <w:rPr>
          <w:color w:val="323E4F" w:themeColor="text2" w:themeShade="BF"/>
        </w:rPr>
        <w:t xml:space="preserve"> </w:t>
      </w:r>
      <w:r w:rsidRPr="006E3F9A">
        <w:rPr>
          <w:color w:val="323E4F" w:themeColor="text2" w:themeShade="BF"/>
        </w:rPr>
        <w:t xml:space="preserve">for </w:t>
      </w:r>
      <w:r w:rsidR="006C50E4">
        <w:rPr>
          <w:color w:val="323E4F" w:themeColor="text2" w:themeShade="BF"/>
        </w:rPr>
        <w:t xml:space="preserve">patients and staff of </w:t>
      </w:r>
      <w:r w:rsidR="009F267A">
        <w:rPr>
          <w:color w:val="323E4F" w:themeColor="text2" w:themeShade="BF"/>
        </w:rPr>
        <w:t>Roath House Surgery or Park Place Surgery</w:t>
      </w:r>
      <w:r w:rsidRPr="006E3F9A">
        <w:rPr>
          <w:color w:val="323E4F" w:themeColor="text2" w:themeShade="BF"/>
        </w:rPr>
        <w:t xml:space="preserve">. </w:t>
      </w:r>
    </w:p>
    <w:p w14:paraId="7D3AFFD5" w14:textId="55900C85" w:rsidR="006C50E4" w:rsidRDefault="002032A4" w:rsidP="00101996">
      <w:pPr>
        <w:pStyle w:val="ListParagraph"/>
        <w:numPr>
          <w:ilvl w:val="0"/>
          <w:numId w:val="32"/>
        </w:numPr>
        <w:spacing w:after="0" w:line="240" w:lineRule="auto"/>
        <w:rPr>
          <w:color w:val="323E4F" w:themeColor="text2" w:themeShade="BF"/>
        </w:rPr>
      </w:pPr>
      <w:r>
        <w:rPr>
          <w:color w:val="323E4F" w:themeColor="text2" w:themeShade="BF"/>
        </w:rPr>
        <w:t>Provide guidelines for what to do before during and after an intimate examination</w:t>
      </w:r>
    </w:p>
    <w:p w14:paraId="50756F1F" w14:textId="400CD8D7" w:rsidR="002032A4" w:rsidRDefault="002032A4" w:rsidP="00101996">
      <w:pPr>
        <w:pStyle w:val="ListParagraph"/>
        <w:numPr>
          <w:ilvl w:val="0"/>
          <w:numId w:val="32"/>
        </w:numPr>
        <w:spacing w:after="0" w:line="240" w:lineRule="auto"/>
        <w:rPr>
          <w:color w:val="323E4F" w:themeColor="text2" w:themeShade="BF"/>
        </w:rPr>
      </w:pPr>
      <w:r>
        <w:rPr>
          <w:color w:val="323E4F" w:themeColor="text2" w:themeShade="BF"/>
        </w:rPr>
        <w:t>Outline who can act as a chaperone</w:t>
      </w:r>
    </w:p>
    <w:p w14:paraId="1961920E" w14:textId="220B837F" w:rsidR="002032A4" w:rsidRDefault="002032A4" w:rsidP="00101996">
      <w:pPr>
        <w:pStyle w:val="ListParagraph"/>
        <w:numPr>
          <w:ilvl w:val="0"/>
          <w:numId w:val="32"/>
        </w:numPr>
        <w:spacing w:after="0" w:line="240" w:lineRule="auto"/>
        <w:rPr>
          <w:color w:val="323E4F" w:themeColor="text2" w:themeShade="BF"/>
        </w:rPr>
      </w:pPr>
      <w:r>
        <w:rPr>
          <w:color w:val="323E4F" w:themeColor="text2" w:themeShade="BF"/>
        </w:rPr>
        <w:t>Ensure patient confidentiality and dignity</w:t>
      </w:r>
    </w:p>
    <w:p w14:paraId="7FBB7C47" w14:textId="4FD2CFEA" w:rsidR="002032A4" w:rsidRPr="002032A4" w:rsidRDefault="002032A4" w:rsidP="00101996">
      <w:pPr>
        <w:pStyle w:val="ListParagraph"/>
        <w:numPr>
          <w:ilvl w:val="0"/>
          <w:numId w:val="32"/>
        </w:numPr>
        <w:spacing w:after="0" w:line="240" w:lineRule="auto"/>
        <w:rPr>
          <w:color w:val="323E4F" w:themeColor="text2" w:themeShade="BF"/>
        </w:rPr>
      </w:pPr>
      <w:r>
        <w:rPr>
          <w:color w:val="323E4F" w:themeColor="text2" w:themeShade="BF"/>
        </w:rPr>
        <w:t>Protect staff and patients.</w:t>
      </w:r>
    </w:p>
    <w:p w14:paraId="68F01EFF" w14:textId="77777777" w:rsidR="00101996" w:rsidRPr="00101996" w:rsidRDefault="00101996" w:rsidP="00101996">
      <w:pPr>
        <w:spacing w:after="0" w:line="240" w:lineRule="auto"/>
        <w:rPr>
          <w:color w:val="323E4F" w:themeColor="text2" w:themeShade="BF"/>
        </w:rPr>
      </w:pPr>
    </w:p>
    <w:p w14:paraId="6B5B3CC0" w14:textId="7D748764" w:rsidR="00953D6B" w:rsidRPr="006E3F9A" w:rsidRDefault="005D0A65" w:rsidP="005A6224">
      <w:pPr>
        <w:rPr>
          <w:color w:val="323E4F" w:themeColor="text2" w:themeShade="BF"/>
        </w:rPr>
      </w:pPr>
      <w:r w:rsidRPr="006E3F9A">
        <w:rPr>
          <w:color w:val="323E4F" w:themeColor="text2" w:themeShade="BF"/>
        </w:rPr>
        <w:t xml:space="preserve">This policy applies equally to all </w:t>
      </w:r>
      <w:r w:rsidR="00595EF3">
        <w:rPr>
          <w:color w:val="323E4F" w:themeColor="text2" w:themeShade="BF"/>
        </w:rPr>
        <w:t>staff</w:t>
      </w:r>
      <w:r w:rsidRPr="006E3F9A">
        <w:rPr>
          <w:color w:val="323E4F" w:themeColor="text2" w:themeShade="BF"/>
        </w:rPr>
        <w:t xml:space="preserve"> working for, or on behalf of </w:t>
      </w:r>
      <w:r w:rsidR="009F267A">
        <w:rPr>
          <w:color w:val="323E4F" w:themeColor="text2" w:themeShade="BF"/>
        </w:rPr>
        <w:t>Roath House Surgery and Park Place Surgery</w:t>
      </w:r>
      <w:r w:rsidRPr="006E3F9A">
        <w:rPr>
          <w:color w:val="323E4F" w:themeColor="text2" w:themeShade="BF"/>
        </w:rPr>
        <w:t>. Each</w:t>
      </w:r>
      <w:r w:rsidR="00FB691D">
        <w:rPr>
          <w:color w:val="323E4F" w:themeColor="text2" w:themeShade="BF"/>
        </w:rPr>
        <w:t xml:space="preserve"> </w:t>
      </w:r>
      <w:r w:rsidRPr="006E3F9A">
        <w:rPr>
          <w:color w:val="323E4F" w:themeColor="text2" w:themeShade="BF"/>
        </w:rPr>
        <w:t>staff member is responsible for following this policy to</w:t>
      </w:r>
      <w:r w:rsidR="00CC5233" w:rsidRPr="006E3F9A">
        <w:rPr>
          <w:color w:val="323E4F" w:themeColor="text2" w:themeShade="BF"/>
        </w:rPr>
        <w:t xml:space="preserve"> help the practice comply with </w:t>
      </w:r>
      <w:r w:rsidR="00594401" w:rsidRPr="006E3F9A">
        <w:rPr>
          <w:color w:val="323E4F" w:themeColor="text2" w:themeShade="BF"/>
        </w:rPr>
        <w:t>its</w:t>
      </w:r>
      <w:r w:rsidR="00CC5233" w:rsidRPr="006E3F9A">
        <w:rPr>
          <w:color w:val="323E4F" w:themeColor="text2" w:themeShade="BF"/>
        </w:rPr>
        <w:t xml:space="preserve"> legal and regulatory obligations</w:t>
      </w:r>
      <w:r w:rsidRPr="006E3F9A">
        <w:rPr>
          <w:color w:val="323E4F" w:themeColor="text2" w:themeShade="BF"/>
        </w:rPr>
        <w:t xml:space="preserve">. </w:t>
      </w:r>
    </w:p>
    <w:p w14:paraId="27A23594" w14:textId="6C6F36AA" w:rsidR="00C92E72" w:rsidRPr="00A84902" w:rsidRDefault="00A84902" w:rsidP="00797D10">
      <w:pPr>
        <w:pStyle w:val="Heading1"/>
      </w:pPr>
      <w:bookmarkStart w:id="15" w:name="_Toc173411943"/>
      <w:r>
        <w:t>5.</w:t>
      </w:r>
      <w:r w:rsidR="00283BF9">
        <w:t xml:space="preserve"> </w:t>
      </w:r>
      <w:r w:rsidR="00AB5820" w:rsidRPr="00A84902">
        <w:t xml:space="preserve">Roles and </w:t>
      </w:r>
      <w:r w:rsidR="00037488" w:rsidRPr="00A84902">
        <w:t>Responsibilities</w:t>
      </w:r>
      <w:bookmarkEnd w:id="15"/>
      <w:r w:rsidR="00037488" w:rsidRPr="00A84902">
        <w:t xml:space="preserve"> </w:t>
      </w:r>
    </w:p>
    <w:p w14:paraId="29C65AEE" w14:textId="371AF16A" w:rsidR="00B865F7" w:rsidRPr="006E3F9A" w:rsidRDefault="00A84902" w:rsidP="00CE7068">
      <w:pPr>
        <w:pStyle w:val="Heading2"/>
        <w:numPr>
          <w:ilvl w:val="0"/>
          <w:numId w:val="0"/>
        </w:numPr>
        <w:ind w:left="360" w:hanging="360"/>
      </w:pPr>
      <w:bookmarkStart w:id="16" w:name="_Toc173411944"/>
      <w:r>
        <w:t xml:space="preserve">5.1 </w:t>
      </w:r>
      <w:r w:rsidR="00101996">
        <w:t>Practice Manager</w:t>
      </w:r>
      <w:bookmarkEnd w:id="16"/>
    </w:p>
    <w:p w14:paraId="0F47E247" w14:textId="18DFBC3F" w:rsidR="00C92E72" w:rsidRDefault="00101996" w:rsidP="00C92E72">
      <w:pPr>
        <w:rPr>
          <w:color w:val="323E4F" w:themeColor="text2" w:themeShade="BF"/>
        </w:rPr>
      </w:pPr>
      <w:r>
        <w:rPr>
          <w:color w:val="323E4F" w:themeColor="text2" w:themeShade="BF"/>
        </w:rPr>
        <w:t xml:space="preserve">The Practice Manager is responsible for </w:t>
      </w:r>
      <w:r w:rsidR="002032A4">
        <w:rPr>
          <w:color w:val="323E4F" w:themeColor="text2" w:themeShade="BF"/>
        </w:rPr>
        <w:t xml:space="preserve">Implementing and reviewing this policy as </w:t>
      </w:r>
      <w:proofErr w:type="gramStart"/>
      <w:r w:rsidR="002032A4">
        <w:rPr>
          <w:color w:val="323E4F" w:themeColor="text2" w:themeShade="BF"/>
        </w:rPr>
        <w:t>required, and</w:t>
      </w:r>
      <w:proofErr w:type="gramEnd"/>
      <w:r w:rsidR="002032A4">
        <w:rPr>
          <w:color w:val="323E4F" w:themeColor="text2" w:themeShade="BF"/>
        </w:rPr>
        <w:t xml:space="preserve"> ensuring staff compliance with the contents</w:t>
      </w:r>
      <w:r w:rsidR="006C50E4">
        <w:rPr>
          <w:color w:val="323E4F" w:themeColor="text2" w:themeShade="BF"/>
        </w:rPr>
        <w:t>.</w:t>
      </w:r>
    </w:p>
    <w:p w14:paraId="63FF0102" w14:textId="1408E44C" w:rsidR="00101996" w:rsidRPr="006E3F9A" w:rsidRDefault="00101996" w:rsidP="00101996">
      <w:pPr>
        <w:pStyle w:val="Heading2"/>
        <w:numPr>
          <w:ilvl w:val="0"/>
          <w:numId w:val="0"/>
        </w:numPr>
        <w:ind w:left="360" w:hanging="360"/>
      </w:pPr>
      <w:bookmarkStart w:id="17" w:name="_Toc173411945"/>
      <w:r>
        <w:t xml:space="preserve">5.2 </w:t>
      </w:r>
      <w:r w:rsidR="00437B14">
        <w:t>Management Team</w:t>
      </w:r>
      <w:bookmarkEnd w:id="17"/>
    </w:p>
    <w:p w14:paraId="48D69B3E" w14:textId="3CE75468" w:rsidR="00101996" w:rsidRPr="006E3F9A" w:rsidRDefault="00101996" w:rsidP="00101996">
      <w:pPr>
        <w:rPr>
          <w:color w:val="323E4F" w:themeColor="text2" w:themeShade="BF"/>
        </w:rPr>
      </w:pPr>
      <w:r>
        <w:rPr>
          <w:color w:val="323E4F" w:themeColor="text2" w:themeShade="BF"/>
        </w:rPr>
        <w:t xml:space="preserve">The Manager </w:t>
      </w:r>
      <w:r w:rsidR="006C50E4">
        <w:rPr>
          <w:color w:val="323E4F" w:themeColor="text2" w:themeShade="BF"/>
        </w:rPr>
        <w:t>Team are</w:t>
      </w:r>
      <w:r>
        <w:rPr>
          <w:color w:val="323E4F" w:themeColor="text2" w:themeShade="BF"/>
        </w:rPr>
        <w:t xml:space="preserve"> responsible for </w:t>
      </w:r>
      <w:r w:rsidR="002032A4">
        <w:rPr>
          <w:color w:val="323E4F" w:themeColor="text2" w:themeShade="BF"/>
        </w:rPr>
        <w:t>supporting the Practice Manager in the review and implementation of this policy and ensuring staff compliance</w:t>
      </w:r>
      <w:r w:rsidR="00F52613">
        <w:rPr>
          <w:color w:val="323E4F" w:themeColor="text2" w:themeShade="BF"/>
        </w:rPr>
        <w:t>.</w:t>
      </w:r>
    </w:p>
    <w:p w14:paraId="1EAA2CC6" w14:textId="5DE04749" w:rsidR="00AB5820" w:rsidRPr="006E3F9A" w:rsidRDefault="00A84902" w:rsidP="00CE7068">
      <w:pPr>
        <w:pStyle w:val="Heading2"/>
        <w:numPr>
          <w:ilvl w:val="0"/>
          <w:numId w:val="0"/>
        </w:numPr>
        <w:ind w:left="360" w:hanging="360"/>
      </w:pPr>
      <w:bookmarkStart w:id="18" w:name="_Toc173411946"/>
      <w:r>
        <w:lastRenderedPageBreak/>
        <w:t>5.</w:t>
      </w:r>
      <w:r w:rsidR="00101996">
        <w:t>3</w:t>
      </w:r>
      <w:r>
        <w:t xml:space="preserve"> </w:t>
      </w:r>
      <w:r w:rsidR="00AB5820" w:rsidRPr="006E3F9A">
        <w:t>All Staff</w:t>
      </w:r>
      <w:bookmarkEnd w:id="18"/>
    </w:p>
    <w:p w14:paraId="122A2554" w14:textId="0999495D" w:rsidR="0037274A" w:rsidRDefault="00FE5683" w:rsidP="00595EF3">
      <w:pPr>
        <w:rPr>
          <w:color w:val="323E4F" w:themeColor="text2" w:themeShade="BF"/>
        </w:rPr>
      </w:pPr>
      <w:r w:rsidRPr="006E3F9A">
        <w:rPr>
          <w:color w:val="323E4F" w:themeColor="text2" w:themeShade="BF"/>
        </w:rPr>
        <w:t xml:space="preserve">All staff must familiarise themselves with the policy content and ensure the policy requirements are implemented and followed within their own work area. </w:t>
      </w:r>
    </w:p>
    <w:p w14:paraId="11CF77FA" w14:textId="72CBC54D" w:rsidR="00037488" w:rsidRPr="006E3F9A" w:rsidRDefault="007258B5" w:rsidP="00797D10">
      <w:pPr>
        <w:pStyle w:val="Heading1"/>
      </w:pPr>
      <w:bookmarkStart w:id="19" w:name="_Toc173411947"/>
      <w:r>
        <w:t xml:space="preserve">6. </w:t>
      </w:r>
      <w:r w:rsidR="00037488" w:rsidRPr="006E3F9A">
        <w:t>Policy Framework</w:t>
      </w:r>
      <w:bookmarkEnd w:id="19"/>
    </w:p>
    <w:p w14:paraId="776D57A8" w14:textId="6A2D26B0" w:rsidR="00101996" w:rsidRDefault="002D376D" w:rsidP="00101996">
      <w:pPr>
        <w:pStyle w:val="Heading2"/>
        <w:numPr>
          <w:ilvl w:val="0"/>
          <w:numId w:val="0"/>
        </w:numPr>
        <w:ind w:left="360" w:hanging="360"/>
      </w:pPr>
      <w:bookmarkStart w:id="20" w:name="_Toc173411948"/>
      <w:r w:rsidRPr="006E3F9A">
        <w:t xml:space="preserve">6.1 </w:t>
      </w:r>
      <w:r w:rsidR="002032A4">
        <w:t>Before an intimate examination</w:t>
      </w:r>
      <w:bookmarkEnd w:id="20"/>
    </w:p>
    <w:p w14:paraId="3FAB0B64" w14:textId="77777777" w:rsidR="002032A4" w:rsidRPr="002032A4" w:rsidRDefault="002032A4" w:rsidP="002032A4">
      <w:pPr>
        <w:pStyle w:val="ListParagraph"/>
        <w:numPr>
          <w:ilvl w:val="0"/>
          <w:numId w:val="38"/>
        </w:numPr>
      </w:pPr>
      <w:r w:rsidRPr="002032A4">
        <w:t>Whenever you examine a patient, you should be sensitive to what they may think of as intimate and make clear the steps that will be carried out as part of the examination, before it begins.</w:t>
      </w:r>
    </w:p>
    <w:p w14:paraId="1FE0BEFE" w14:textId="77777777" w:rsidR="002032A4" w:rsidRPr="002032A4" w:rsidRDefault="002032A4" w:rsidP="002032A4">
      <w:pPr>
        <w:pStyle w:val="ListParagraph"/>
        <w:numPr>
          <w:ilvl w:val="0"/>
          <w:numId w:val="38"/>
        </w:numPr>
      </w:pPr>
      <w:r w:rsidRPr="002032A4">
        <w:t>Before conducting an intimate examination, you should: </w:t>
      </w:r>
    </w:p>
    <w:p w14:paraId="0C0BCA94" w14:textId="77777777" w:rsidR="002032A4" w:rsidRPr="002032A4" w:rsidRDefault="002032A4" w:rsidP="002032A4">
      <w:pPr>
        <w:numPr>
          <w:ilvl w:val="1"/>
          <w:numId w:val="39"/>
        </w:numPr>
      </w:pPr>
      <w:r w:rsidRPr="002032A4">
        <w:t>explain to the patient why an examination is necessary and give the patient an opportunity to ask questions </w:t>
      </w:r>
    </w:p>
    <w:p w14:paraId="3B673B00" w14:textId="77777777" w:rsidR="002032A4" w:rsidRPr="002032A4" w:rsidRDefault="002032A4" w:rsidP="002032A4">
      <w:pPr>
        <w:numPr>
          <w:ilvl w:val="1"/>
          <w:numId w:val="39"/>
        </w:numPr>
      </w:pPr>
      <w:r w:rsidRPr="002032A4">
        <w:t>consider and address any communication barriers that could impact on the patient’s experience or understanding of an intimate examination  </w:t>
      </w:r>
    </w:p>
    <w:p w14:paraId="024F416D" w14:textId="77777777" w:rsidR="002032A4" w:rsidRPr="002032A4" w:rsidRDefault="002032A4" w:rsidP="002032A4">
      <w:pPr>
        <w:numPr>
          <w:ilvl w:val="1"/>
          <w:numId w:val="39"/>
        </w:numPr>
      </w:pPr>
      <w:r w:rsidRPr="002032A4">
        <w:t>explain what the examination will involve in a way the patient can understand, so that they have a clear idea of what to expect, including any pain or discomfort </w:t>
      </w:r>
    </w:p>
    <w:p w14:paraId="358D9E95" w14:textId="77777777" w:rsidR="002032A4" w:rsidRPr="002032A4" w:rsidRDefault="002032A4" w:rsidP="002032A4">
      <w:pPr>
        <w:numPr>
          <w:ilvl w:val="1"/>
          <w:numId w:val="39"/>
        </w:numPr>
      </w:pPr>
      <w:r w:rsidRPr="002032A4">
        <w:t>explain to the patient that they can ask at any time for the examination to stop </w:t>
      </w:r>
    </w:p>
    <w:p w14:paraId="15098583" w14:textId="77777777" w:rsidR="002032A4" w:rsidRPr="002032A4" w:rsidRDefault="002032A4" w:rsidP="002032A4">
      <w:pPr>
        <w:numPr>
          <w:ilvl w:val="1"/>
          <w:numId w:val="39"/>
        </w:numPr>
      </w:pPr>
      <w:r w:rsidRPr="002032A4">
        <w:t>offer the patient a chaperone and explain what the chaperone’s role would be during the examination.</w:t>
      </w:r>
    </w:p>
    <w:p w14:paraId="2953B2BB" w14:textId="77777777" w:rsidR="002032A4" w:rsidRPr="002032A4" w:rsidRDefault="002032A4" w:rsidP="002032A4">
      <w:pPr>
        <w:pStyle w:val="ListParagraph"/>
        <w:numPr>
          <w:ilvl w:val="0"/>
          <w:numId w:val="38"/>
        </w:numPr>
      </w:pPr>
      <w:r w:rsidRPr="002032A4">
        <w:t>You must obtain the patient’s consent or have other valid authority before the examination and record that the patient has given it.</w:t>
      </w:r>
    </w:p>
    <w:p w14:paraId="124764BF" w14:textId="77777777" w:rsidR="002032A4" w:rsidRDefault="002032A4" w:rsidP="002032A4">
      <w:pPr>
        <w:pStyle w:val="ListParagraph"/>
        <w:numPr>
          <w:ilvl w:val="0"/>
          <w:numId w:val="38"/>
        </w:numPr>
      </w:pPr>
      <w:r w:rsidRPr="002032A4">
        <w:t>If an adult patient lacks capacity, you should follow the GMC guidance in paragraphs 76 – 91 of </w:t>
      </w:r>
      <w:r w:rsidRPr="002032A4">
        <w:rPr>
          <w:i/>
          <w:iCs/>
        </w:rPr>
        <w:t>Decision making and consent</w:t>
      </w:r>
      <w:r w:rsidRPr="002032A4">
        <w:t>. </w:t>
      </w:r>
    </w:p>
    <w:p w14:paraId="208C3892" w14:textId="77777777" w:rsidR="002032A4" w:rsidRPr="002032A4" w:rsidRDefault="002032A4" w:rsidP="002032A4">
      <w:pPr>
        <w:pStyle w:val="ListParagraph"/>
      </w:pPr>
    </w:p>
    <w:p w14:paraId="57F0B433" w14:textId="77777777" w:rsidR="002032A4" w:rsidRPr="002032A4" w:rsidRDefault="002032A4" w:rsidP="002032A4">
      <w:pPr>
        <w:pStyle w:val="ListParagraph"/>
        <w:numPr>
          <w:ilvl w:val="0"/>
          <w:numId w:val="38"/>
        </w:numPr>
      </w:pPr>
      <w:r w:rsidRPr="002032A4">
        <w:t>If the patient is a child or young person:  </w:t>
      </w:r>
    </w:p>
    <w:p w14:paraId="483DE6F0" w14:textId="77777777" w:rsidR="002032A4" w:rsidRPr="002032A4" w:rsidRDefault="002032A4" w:rsidP="002032A4">
      <w:pPr>
        <w:numPr>
          <w:ilvl w:val="1"/>
          <w:numId w:val="40"/>
        </w:numPr>
      </w:pPr>
      <w:r w:rsidRPr="002032A4">
        <w:t>you must assess their capacity to consent to the examination </w:t>
      </w:r>
    </w:p>
    <w:p w14:paraId="77BE3616" w14:textId="77777777" w:rsidR="002032A4" w:rsidRDefault="002032A4" w:rsidP="002032A4">
      <w:pPr>
        <w:numPr>
          <w:ilvl w:val="1"/>
          <w:numId w:val="40"/>
        </w:numPr>
      </w:pPr>
      <w:r w:rsidRPr="002032A4">
        <w:t>if they lack the capacity to consent, you should seek their parent’s consent or make sure you have other valid authority </w:t>
      </w:r>
    </w:p>
    <w:p w14:paraId="19A1A25E" w14:textId="252E2E98" w:rsidR="002032A4" w:rsidRPr="002032A4" w:rsidRDefault="002032A4" w:rsidP="002032A4">
      <w:pPr>
        <w:numPr>
          <w:ilvl w:val="0"/>
          <w:numId w:val="38"/>
        </w:numPr>
      </w:pPr>
      <w:r w:rsidRPr="002032A4">
        <w:t xml:space="preserve">You should give the patient privacy to undress and </w:t>
      </w:r>
      <w:proofErr w:type="gramStart"/>
      <w:r w:rsidRPr="002032A4">
        <w:t>dress, and</w:t>
      </w:r>
      <w:proofErr w:type="gramEnd"/>
      <w:r w:rsidRPr="002032A4">
        <w:t xml:space="preserve"> keep them covered as much as possible to maintain their dignity.  Do not help the patient to remove clothing unless they have asked you to, or you have checked with them that they want you to help.</w:t>
      </w:r>
    </w:p>
    <w:p w14:paraId="3D14C4DE" w14:textId="7344C1C8" w:rsidR="002032A4" w:rsidRDefault="002032A4" w:rsidP="002032A4">
      <w:pPr>
        <w:pStyle w:val="Heading2"/>
        <w:numPr>
          <w:ilvl w:val="0"/>
          <w:numId w:val="0"/>
        </w:numPr>
        <w:ind w:left="360" w:hanging="360"/>
      </w:pPr>
      <w:bookmarkStart w:id="21" w:name="_Toc173411949"/>
      <w:r w:rsidRPr="006E3F9A">
        <w:t>6.</w:t>
      </w:r>
      <w:r>
        <w:t>2</w:t>
      </w:r>
      <w:r w:rsidRPr="006E3F9A">
        <w:t xml:space="preserve"> </w:t>
      </w:r>
      <w:r>
        <w:t>During</w:t>
      </w:r>
      <w:r>
        <w:t xml:space="preserve"> an intimate examination</w:t>
      </w:r>
      <w:bookmarkEnd w:id="21"/>
    </w:p>
    <w:p w14:paraId="1BE92F05" w14:textId="77777777" w:rsidR="002032A4" w:rsidRPr="002032A4" w:rsidRDefault="002032A4" w:rsidP="002032A4">
      <w:pPr>
        <w:pStyle w:val="ListParagraph"/>
        <w:numPr>
          <w:ilvl w:val="0"/>
          <w:numId w:val="43"/>
        </w:numPr>
      </w:pPr>
      <w:r w:rsidRPr="002032A4">
        <w:t xml:space="preserve">You should: </w:t>
      </w:r>
    </w:p>
    <w:p w14:paraId="5BBD91D4" w14:textId="77777777" w:rsidR="002032A4" w:rsidRPr="002032A4" w:rsidRDefault="002032A4" w:rsidP="002032A4">
      <w:pPr>
        <w:numPr>
          <w:ilvl w:val="1"/>
          <w:numId w:val="44"/>
        </w:numPr>
      </w:pPr>
      <w:r w:rsidRPr="002032A4">
        <w:t>explain what you are going to do before you do it and, if this differs from what you have told the patient before, explain why and seek the patient’s permission </w:t>
      </w:r>
    </w:p>
    <w:p w14:paraId="12906901" w14:textId="77777777" w:rsidR="002032A4" w:rsidRPr="002032A4" w:rsidRDefault="002032A4" w:rsidP="002032A4">
      <w:pPr>
        <w:numPr>
          <w:ilvl w:val="1"/>
          <w:numId w:val="44"/>
        </w:numPr>
      </w:pPr>
      <w:r w:rsidRPr="002032A4">
        <w:t>be alert to the patient showing signs of discomfort or distress</w:t>
      </w:r>
    </w:p>
    <w:p w14:paraId="49190FEC" w14:textId="77777777" w:rsidR="002032A4" w:rsidRPr="002032A4" w:rsidRDefault="002032A4" w:rsidP="002032A4">
      <w:pPr>
        <w:numPr>
          <w:ilvl w:val="1"/>
          <w:numId w:val="44"/>
        </w:numPr>
      </w:pPr>
      <w:r w:rsidRPr="002032A4">
        <w:t>check whether the patient has questions, wants to stop the examination or agrees for the examination to continue</w:t>
      </w:r>
    </w:p>
    <w:p w14:paraId="6184B24A" w14:textId="77777777" w:rsidR="002032A4" w:rsidRPr="002032A4" w:rsidRDefault="002032A4" w:rsidP="002032A4">
      <w:pPr>
        <w:numPr>
          <w:ilvl w:val="1"/>
          <w:numId w:val="44"/>
        </w:numPr>
      </w:pPr>
      <w:r w:rsidRPr="002032A4">
        <w:t>stop the examination if the patient asks you to </w:t>
      </w:r>
    </w:p>
    <w:p w14:paraId="3AB8ADC1" w14:textId="77777777" w:rsidR="002032A4" w:rsidRPr="002032A4" w:rsidRDefault="002032A4" w:rsidP="002032A4">
      <w:pPr>
        <w:numPr>
          <w:ilvl w:val="1"/>
          <w:numId w:val="44"/>
        </w:numPr>
      </w:pPr>
      <w:r w:rsidRPr="002032A4">
        <w:t>keep your comments professional and relevant to the clinical examination. Unnecessary personal comments may cause distress or offence. </w:t>
      </w:r>
    </w:p>
    <w:p w14:paraId="7F6907C7" w14:textId="77777777" w:rsidR="002032A4" w:rsidRDefault="002032A4" w:rsidP="002032A4">
      <w:pPr>
        <w:rPr>
          <w:highlight w:val="yellow"/>
        </w:rPr>
      </w:pPr>
    </w:p>
    <w:p w14:paraId="72899095" w14:textId="353887A7" w:rsidR="002032A4" w:rsidRDefault="002032A4" w:rsidP="002032A4">
      <w:pPr>
        <w:pStyle w:val="Heading2"/>
        <w:numPr>
          <w:ilvl w:val="0"/>
          <w:numId w:val="0"/>
        </w:numPr>
        <w:ind w:left="360" w:hanging="360"/>
      </w:pPr>
      <w:bookmarkStart w:id="22" w:name="_Toc173411950"/>
      <w:r w:rsidRPr="006E3F9A">
        <w:t>6.</w:t>
      </w:r>
      <w:r>
        <w:t>3</w:t>
      </w:r>
      <w:r w:rsidRPr="006E3F9A">
        <w:t xml:space="preserve"> </w:t>
      </w:r>
      <w:r>
        <w:t>Who can be a Chaperone?</w:t>
      </w:r>
      <w:bookmarkEnd w:id="22"/>
    </w:p>
    <w:p w14:paraId="73170FC5" w14:textId="0A8225DD" w:rsidR="002032A4" w:rsidRDefault="002032A4" w:rsidP="002032A4">
      <w:pPr>
        <w:pStyle w:val="ListParagraph"/>
        <w:numPr>
          <w:ilvl w:val="0"/>
          <w:numId w:val="33"/>
        </w:numPr>
      </w:pPr>
      <w:r w:rsidRPr="002032A4">
        <w:t>When you carry out an intimate examination, you should, wherever possible, offer the patient the option of having a chaperone who can act as an impartial observer. You should explain what the chaperone’s role would be during the examination.</w:t>
      </w:r>
    </w:p>
    <w:p w14:paraId="39B3B4BC" w14:textId="77777777" w:rsidR="002032A4" w:rsidRPr="002032A4" w:rsidRDefault="002032A4" w:rsidP="002032A4">
      <w:pPr>
        <w:pStyle w:val="ListParagraph"/>
      </w:pPr>
    </w:p>
    <w:p w14:paraId="56C4ED15" w14:textId="77777777" w:rsidR="002032A4" w:rsidRPr="002032A4" w:rsidRDefault="002032A4" w:rsidP="002032A4">
      <w:pPr>
        <w:pStyle w:val="ListParagraph"/>
        <w:numPr>
          <w:ilvl w:val="0"/>
          <w:numId w:val="33"/>
        </w:numPr>
      </w:pPr>
      <w:r w:rsidRPr="002032A4">
        <w:t xml:space="preserve">A chaperone should usually be a health professional and their role </w:t>
      </w:r>
      <w:proofErr w:type="gramStart"/>
      <w:r w:rsidRPr="002032A4">
        <w:t>is</w:t>
      </w:r>
      <w:proofErr w:type="gramEnd"/>
      <w:r w:rsidRPr="002032A4">
        <w:t xml:space="preserve"> to be:</w:t>
      </w:r>
    </w:p>
    <w:p w14:paraId="5BC81A6A" w14:textId="77777777" w:rsidR="002032A4" w:rsidRPr="002032A4" w:rsidRDefault="002032A4" w:rsidP="002032A4">
      <w:pPr>
        <w:pStyle w:val="ListParagraph"/>
        <w:numPr>
          <w:ilvl w:val="1"/>
          <w:numId w:val="47"/>
        </w:numPr>
      </w:pPr>
      <w:r w:rsidRPr="002032A4">
        <w:t>sensitive and respect the patient’s dignity and confidentiality</w:t>
      </w:r>
    </w:p>
    <w:p w14:paraId="26AA41E8" w14:textId="77777777" w:rsidR="002032A4" w:rsidRPr="002032A4" w:rsidRDefault="002032A4" w:rsidP="002032A4">
      <w:pPr>
        <w:pStyle w:val="ListParagraph"/>
        <w:numPr>
          <w:ilvl w:val="1"/>
          <w:numId w:val="47"/>
        </w:numPr>
      </w:pPr>
      <w:r w:rsidRPr="002032A4">
        <w:t>alert to the patient showing signs of distress or discomfort </w:t>
      </w:r>
    </w:p>
    <w:p w14:paraId="6CAF1C3F" w14:textId="77777777" w:rsidR="002032A4" w:rsidRDefault="002032A4" w:rsidP="002032A4">
      <w:pPr>
        <w:pStyle w:val="ListParagraph"/>
        <w:numPr>
          <w:ilvl w:val="1"/>
          <w:numId w:val="47"/>
        </w:numPr>
      </w:pPr>
      <w:r w:rsidRPr="002032A4">
        <w:t>aware of the most appropriate route to raise concerns and do so if they are concerned about the medical professional’s behaviour or actions.</w:t>
      </w:r>
    </w:p>
    <w:p w14:paraId="4147AA54" w14:textId="77777777" w:rsidR="002032A4" w:rsidRPr="002032A4" w:rsidRDefault="002032A4" w:rsidP="002032A4">
      <w:pPr>
        <w:pStyle w:val="ListParagraph"/>
        <w:ind w:left="1440"/>
      </w:pPr>
    </w:p>
    <w:p w14:paraId="14DB9B38" w14:textId="77777777" w:rsidR="002032A4" w:rsidRPr="002032A4" w:rsidRDefault="002032A4" w:rsidP="002032A4">
      <w:pPr>
        <w:pStyle w:val="ListParagraph"/>
        <w:numPr>
          <w:ilvl w:val="0"/>
          <w:numId w:val="33"/>
        </w:numPr>
      </w:pPr>
      <w:r w:rsidRPr="002032A4">
        <w:t>You must be satisfied that a chaperone is: </w:t>
      </w:r>
    </w:p>
    <w:p w14:paraId="47DE7069" w14:textId="77777777" w:rsidR="002032A4" w:rsidRPr="002032A4" w:rsidRDefault="002032A4" w:rsidP="002032A4">
      <w:pPr>
        <w:pStyle w:val="ListParagraph"/>
        <w:numPr>
          <w:ilvl w:val="1"/>
          <w:numId w:val="48"/>
        </w:numPr>
      </w:pPr>
      <w:r w:rsidRPr="002032A4">
        <w:t>trained for the role they are undertaking</w:t>
      </w:r>
    </w:p>
    <w:p w14:paraId="3B8B4768" w14:textId="77777777" w:rsidR="002032A4" w:rsidRPr="002032A4" w:rsidRDefault="002032A4" w:rsidP="002032A4">
      <w:pPr>
        <w:pStyle w:val="ListParagraph"/>
        <w:numPr>
          <w:ilvl w:val="1"/>
          <w:numId w:val="48"/>
        </w:numPr>
      </w:pPr>
      <w:r w:rsidRPr="002032A4">
        <w:t>familiar with the procedures involved in the proposed examination or briefed in advance</w:t>
      </w:r>
    </w:p>
    <w:p w14:paraId="693F43C2" w14:textId="77777777" w:rsidR="002032A4" w:rsidRPr="002032A4" w:rsidRDefault="002032A4" w:rsidP="002032A4">
      <w:pPr>
        <w:pStyle w:val="ListParagraph"/>
        <w:numPr>
          <w:ilvl w:val="1"/>
          <w:numId w:val="48"/>
        </w:numPr>
      </w:pPr>
      <w:r w:rsidRPr="002032A4">
        <w:t>able to stay for the whole examination and be able to see what you are doing, as much as practical without obstructing the examination or interfering with the patient’s dignity.</w:t>
      </w:r>
    </w:p>
    <w:p w14:paraId="3B1767A8" w14:textId="77777777" w:rsidR="002032A4" w:rsidRDefault="002032A4" w:rsidP="002032A4">
      <w:pPr>
        <w:pStyle w:val="ListParagraph"/>
        <w:numPr>
          <w:ilvl w:val="1"/>
          <w:numId w:val="48"/>
        </w:numPr>
      </w:pPr>
      <w:r w:rsidRPr="002032A4">
        <w:t>A chaperone should also be given the chance to ask questions if anything about their role is not clear to them prior to the examination. </w:t>
      </w:r>
    </w:p>
    <w:p w14:paraId="5C140B4E" w14:textId="77777777" w:rsidR="002032A4" w:rsidRPr="002032A4" w:rsidRDefault="002032A4" w:rsidP="002032A4">
      <w:pPr>
        <w:pStyle w:val="ListParagraph"/>
        <w:ind w:left="1440"/>
      </w:pPr>
    </w:p>
    <w:p w14:paraId="0BF06D61" w14:textId="77777777" w:rsidR="002032A4" w:rsidRPr="002032A4" w:rsidRDefault="002032A4" w:rsidP="002032A4">
      <w:pPr>
        <w:pStyle w:val="ListParagraph"/>
        <w:numPr>
          <w:ilvl w:val="0"/>
          <w:numId w:val="33"/>
        </w:numPr>
      </w:pPr>
      <w:r w:rsidRPr="002032A4">
        <w:t>A relative or friend of the patient is not a trained impartial observer and so would not usually be a suitable chaperone. However, the presence of a chaperone does not override a patient’s wish to be supported by a relative, friend or advocate. You should comply with a reasonable request from the patient to have such a person present as well as a chaperone.</w:t>
      </w:r>
    </w:p>
    <w:p w14:paraId="21A0D172" w14:textId="77777777" w:rsidR="002032A4" w:rsidRPr="002032A4" w:rsidRDefault="002032A4" w:rsidP="002032A4">
      <w:pPr>
        <w:pStyle w:val="ListParagraph"/>
        <w:numPr>
          <w:ilvl w:val="0"/>
          <w:numId w:val="33"/>
        </w:numPr>
      </w:pPr>
      <w:r w:rsidRPr="002032A4">
        <w:t>You should not assume that the patient doesn’t want a chaperone.  If no suitable chaperone is available, or if either of you is uncomfortable with the choice of chaperone, you may offer to delay the examination to a later date when a suitable chaperone will be available, as long as the delay would not adversely affect the patient’s health.</w:t>
      </w:r>
    </w:p>
    <w:p w14:paraId="318FC686" w14:textId="77777777" w:rsidR="002032A4" w:rsidRPr="002032A4" w:rsidRDefault="002032A4" w:rsidP="002032A4">
      <w:pPr>
        <w:pStyle w:val="ListParagraph"/>
        <w:numPr>
          <w:ilvl w:val="0"/>
          <w:numId w:val="33"/>
        </w:numPr>
      </w:pPr>
      <w:r w:rsidRPr="002032A4">
        <w:t>If you wish to examine the patient with a chaperone present but the patient has said no to having one, you must explain clearly why you want a chaperone present.  If the patient wishes to proceed without a chaperone but you remain uncomfortable with this, you may wish to consider referring the patient to a colleague who would be willing to examine them without a chaperone, as long as the delay would not adversely affect the patient’s health. </w:t>
      </w:r>
    </w:p>
    <w:p w14:paraId="73BFE0C9" w14:textId="77777777" w:rsidR="002032A4" w:rsidRPr="002032A4" w:rsidRDefault="002032A4" w:rsidP="002032A4">
      <w:pPr>
        <w:pStyle w:val="ListParagraph"/>
        <w:numPr>
          <w:ilvl w:val="0"/>
          <w:numId w:val="33"/>
        </w:numPr>
      </w:pPr>
      <w:r w:rsidRPr="002032A4">
        <w:t>You should record the detail and outcome of any discussion about chaperones in the patient’s medical record.  If a chaperone is present during an examination, you should record that fact and make a note of their identity and role. If the patient does not want a chaperone, you should record that the offer was made and declined.  The following Read codes may be used:</w:t>
      </w:r>
    </w:p>
    <w:p w14:paraId="231F849E" w14:textId="77777777" w:rsidR="002032A4" w:rsidRPr="002032A4" w:rsidRDefault="002032A4" w:rsidP="002032A4">
      <w:pPr>
        <w:pStyle w:val="ListParagraph"/>
        <w:numPr>
          <w:ilvl w:val="4"/>
          <w:numId w:val="33"/>
        </w:numPr>
      </w:pPr>
      <w:r w:rsidRPr="002032A4">
        <w:t>Chaperone offered</w:t>
      </w:r>
      <w:r w:rsidRPr="002032A4">
        <w:tab/>
      </w:r>
      <w:r w:rsidRPr="002032A4">
        <w:tab/>
        <w:t>9NP0</w:t>
      </w:r>
    </w:p>
    <w:p w14:paraId="0B2F7625" w14:textId="77777777" w:rsidR="002032A4" w:rsidRPr="002032A4" w:rsidRDefault="002032A4" w:rsidP="002032A4">
      <w:pPr>
        <w:pStyle w:val="ListParagraph"/>
        <w:numPr>
          <w:ilvl w:val="4"/>
          <w:numId w:val="33"/>
        </w:numPr>
      </w:pPr>
      <w:r w:rsidRPr="002032A4">
        <w:t>Chaperone present</w:t>
      </w:r>
      <w:r w:rsidRPr="002032A4">
        <w:tab/>
      </w:r>
      <w:r w:rsidRPr="002032A4">
        <w:tab/>
        <w:t>9NP1</w:t>
      </w:r>
    </w:p>
    <w:p w14:paraId="36D42DA1" w14:textId="77777777" w:rsidR="002032A4" w:rsidRPr="002032A4" w:rsidRDefault="002032A4" w:rsidP="002032A4">
      <w:pPr>
        <w:pStyle w:val="ListParagraph"/>
        <w:numPr>
          <w:ilvl w:val="4"/>
          <w:numId w:val="33"/>
        </w:numPr>
      </w:pPr>
      <w:r w:rsidRPr="002032A4">
        <w:t>Chaperone refused</w:t>
      </w:r>
      <w:r w:rsidRPr="002032A4">
        <w:tab/>
      </w:r>
      <w:r w:rsidRPr="002032A4">
        <w:tab/>
        <w:t>9NP2</w:t>
      </w:r>
    </w:p>
    <w:p w14:paraId="227C9A71" w14:textId="01B0B4DC" w:rsidR="002032A4" w:rsidRPr="002032A4" w:rsidRDefault="002032A4" w:rsidP="002032A4">
      <w:pPr>
        <w:pStyle w:val="ListParagraph"/>
      </w:pPr>
    </w:p>
    <w:p w14:paraId="3D605311" w14:textId="38AC0302" w:rsidR="002032A4" w:rsidRDefault="002032A4" w:rsidP="002032A4">
      <w:pPr>
        <w:pStyle w:val="Heading2"/>
        <w:numPr>
          <w:ilvl w:val="0"/>
          <w:numId w:val="0"/>
        </w:numPr>
        <w:ind w:left="360" w:hanging="360"/>
      </w:pPr>
      <w:bookmarkStart w:id="23" w:name="_Toc173411951"/>
      <w:r w:rsidRPr="006E3F9A">
        <w:t>6.</w:t>
      </w:r>
      <w:r>
        <w:t>4</w:t>
      </w:r>
      <w:r w:rsidRPr="006E3F9A">
        <w:t xml:space="preserve"> </w:t>
      </w:r>
      <w:r>
        <w:t>Procedure</w:t>
      </w:r>
      <w:bookmarkEnd w:id="23"/>
    </w:p>
    <w:p w14:paraId="36785979" w14:textId="77777777" w:rsidR="002032A4" w:rsidRPr="002032A4" w:rsidRDefault="002032A4" w:rsidP="002032A4">
      <w:pPr>
        <w:pStyle w:val="ListParagraph"/>
        <w:numPr>
          <w:ilvl w:val="0"/>
          <w:numId w:val="33"/>
        </w:numPr>
      </w:pPr>
      <w:r w:rsidRPr="002032A4">
        <w:t>The clinician will contact Reception to request a chaperone.</w:t>
      </w:r>
    </w:p>
    <w:p w14:paraId="11C50C19" w14:textId="70644294" w:rsidR="002032A4" w:rsidRPr="002032A4" w:rsidRDefault="002032A4" w:rsidP="002032A4">
      <w:pPr>
        <w:pStyle w:val="ListParagraph"/>
        <w:numPr>
          <w:ilvl w:val="0"/>
          <w:numId w:val="33"/>
        </w:numPr>
      </w:pPr>
      <w:r w:rsidRPr="002032A4">
        <w:t>The clinician will record in the notes that the chaperone is present and identify the chaperone.</w:t>
      </w:r>
    </w:p>
    <w:p w14:paraId="43A84977" w14:textId="77777777" w:rsidR="002032A4" w:rsidRPr="002032A4" w:rsidRDefault="002032A4" w:rsidP="002032A4">
      <w:pPr>
        <w:pStyle w:val="ListParagraph"/>
        <w:numPr>
          <w:ilvl w:val="0"/>
          <w:numId w:val="33"/>
        </w:numPr>
      </w:pPr>
      <w:r w:rsidRPr="002032A4">
        <w:t>Where no chaperone is available the examination will not take place – the patient should not normally be permitted to dispense with the chaperone once a desire to have one present has been expressed.</w:t>
      </w:r>
    </w:p>
    <w:p w14:paraId="56946F74" w14:textId="77777777" w:rsidR="002032A4" w:rsidRPr="002032A4" w:rsidRDefault="002032A4" w:rsidP="002032A4">
      <w:pPr>
        <w:pStyle w:val="ListParagraph"/>
        <w:numPr>
          <w:ilvl w:val="0"/>
          <w:numId w:val="33"/>
        </w:numPr>
      </w:pPr>
      <w:r w:rsidRPr="002032A4">
        <w:t>The chaperone will enter the room discreetly and remain in room until the clinician has finished the examination.</w:t>
      </w:r>
    </w:p>
    <w:p w14:paraId="5373C499" w14:textId="77777777" w:rsidR="002032A4" w:rsidRPr="002032A4" w:rsidRDefault="002032A4" w:rsidP="002032A4">
      <w:pPr>
        <w:pStyle w:val="ListParagraph"/>
        <w:numPr>
          <w:ilvl w:val="0"/>
          <w:numId w:val="33"/>
        </w:numPr>
      </w:pPr>
      <w:r w:rsidRPr="002032A4">
        <w:lastRenderedPageBreak/>
        <w:t>The chaperone will normally attend inside the curtain at the head of the examination couch and watch the procedure.</w:t>
      </w:r>
    </w:p>
    <w:p w14:paraId="7EF1BEE8" w14:textId="13063678" w:rsidR="002032A4" w:rsidRPr="002032A4" w:rsidRDefault="002032A4" w:rsidP="002032A4">
      <w:pPr>
        <w:pStyle w:val="ListParagraph"/>
        <w:numPr>
          <w:ilvl w:val="0"/>
          <w:numId w:val="33"/>
        </w:numPr>
      </w:pPr>
      <w:r w:rsidRPr="002032A4">
        <w:t xml:space="preserve">To prevent embarrassment, the chaperone should not </w:t>
      </w:r>
      <w:proofErr w:type="gramStart"/>
      <w:r w:rsidRPr="002032A4">
        <w:t>enter into</w:t>
      </w:r>
      <w:proofErr w:type="gramEnd"/>
      <w:r w:rsidRPr="002032A4">
        <w:t xml:space="preserve"> conversation with the patient or GP unless requested to do so or make any mention of the consultation afterwards.</w:t>
      </w:r>
    </w:p>
    <w:p w14:paraId="1B35B55B" w14:textId="1D279830" w:rsidR="002032A4" w:rsidRPr="002032A4" w:rsidRDefault="002032A4" w:rsidP="002032A4">
      <w:pPr>
        <w:pStyle w:val="ListParagraph"/>
        <w:numPr>
          <w:ilvl w:val="0"/>
          <w:numId w:val="33"/>
        </w:numPr>
      </w:pPr>
      <w:r w:rsidRPr="002032A4">
        <w:rPr>
          <w:b/>
          <w:bCs/>
        </w:rPr>
        <w:t>The chaperone will make a record in the patient’s notes after examination</w:t>
      </w:r>
      <w:r w:rsidRPr="002032A4">
        <w:t>.   The record will state that there were no problems or give details of any concerns or incidents that occurred.</w:t>
      </w:r>
    </w:p>
    <w:p w14:paraId="6E844EEF" w14:textId="77777777" w:rsidR="002032A4" w:rsidRPr="002032A4" w:rsidRDefault="002032A4" w:rsidP="002032A4">
      <w:pPr>
        <w:pStyle w:val="ListParagraph"/>
        <w:numPr>
          <w:ilvl w:val="0"/>
          <w:numId w:val="33"/>
        </w:numPr>
      </w:pPr>
      <w:r w:rsidRPr="002032A4">
        <w:t xml:space="preserve">The patient can refuse a chaperone, and if </w:t>
      </w:r>
      <w:proofErr w:type="gramStart"/>
      <w:r w:rsidRPr="002032A4">
        <w:t>so</w:t>
      </w:r>
      <w:proofErr w:type="gramEnd"/>
      <w:r w:rsidRPr="002032A4">
        <w:t xml:space="preserve"> this </w:t>
      </w:r>
      <w:r w:rsidRPr="002032A4">
        <w:rPr>
          <w:b/>
          <w:bCs/>
        </w:rPr>
        <w:t>must</w:t>
      </w:r>
      <w:r w:rsidRPr="002032A4">
        <w:t xml:space="preserve"> be recorded in the patient’s medical record.</w:t>
      </w:r>
    </w:p>
    <w:p w14:paraId="4AEDDF3C" w14:textId="77777777" w:rsidR="002032A4" w:rsidRPr="00437B14" w:rsidRDefault="002032A4" w:rsidP="002032A4">
      <w:pPr>
        <w:pStyle w:val="ListParagraph"/>
        <w:rPr>
          <w:highlight w:val="yellow"/>
        </w:rPr>
      </w:pPr>
    </w:p>
    <w:p w14:paraId="39FC4908" w14:textId="2ADD2322" w:rsidR="002032A4" w:rsidRDefault="002032A4" w:rsidP="002032A4">
      <w:pPr>
        <w:pStyle w:val="Heading2"/>
        <w:numPr>
          <w:ilvl w:val="0"/>
          <w:numId w:val="0"/>
        </w:numPr>
        <w:ind w:left="360" w:hanging="360"/>
      </w:pPr>
      <w:bookmarkStart w:id="24" w:name="_Toc173411952"/>
      <w:r w:rsidRPr="006E3F9A">
        <w:t>6.</w:t>
      </w:r>
      <w:r>
        <w:t>5</w:t>
      </w:r>
      <w:r w:rsidRPr="006E3F9A">
        <w:t xml:space="preserve"> </w:t>
      </w:r>
      <w:r>
        <w:t>Confidentiality</w:t>
      </w:r>
      <w:bookmarkEnd w:id="24"/>
    </w:p>
    <w:p w14:paraId="2071BB64" w14:textId="77777777" w:rsidR="002032A4" w:rsidRDefault="002032A4" w:rsidP="002032A4">
      <w:pPr>
        <w:pStyle w:val="ListParagraph"/>
        <w:numPr>
          <w:ilvl w:val="0"/>
          <w:numId w:val="33"/>
        </w:numPr>
      </w:pPr>
      <w:r>
        <w:t xml:space="preserve">The chaperone should only be present for the examination itself, and most discussion with the patient should take place while the chaperone is not present.  </w:t>
      </w:r>
    </w:p>
    <w:p w14:paraId="0578178C" w14:textId="77777777" w:rsidR="002032A4" w:rsidRDefault="002032A4" w:rsidP="002032A4">
      <w:pPr>
        <w:pStyle w:val="ListParagraph"/>
        <w:numPr>
          <w:ilvl w:val="0"/>
          <w:numId w:val="33"/>
        </w:numPr>
      </w:pPr>
      <w:r>
        <w:t>Patients should be reassured that all practice staff understand their responsibility not to divulge confidential information.</w:t>
      </w:r>
    </w:p>
    <w:p w14:paraId="5573ED9E" w14:textId="5820A52B" w:rsidR="00037488" w:rsidRPr="002032A4" w:rsidRDefault="00976F73" w:rsidP="00101996">
      <w:pPr>
        <w:pStyle w:val="Heading2"/>
        <w:numPr>
          <w:ilvl w:val="0"/>
          <w:numId w:val="0"/>
        </w:numPr>
        <w:ind w:left="360" w:hanging="360"/>
        <w:rPr>
          <w:b/>
          <w:bCs/>
        </w:rPr>
      </w:pPr>
      <w:bookmarkStart w:id="25" w:name="_Toc173411953"/>
      <w:r w:rsidRPr="002032A4">
        <w:rPr>
          <w:b/>
          <w:bCs/>
        </w:rPr>
        <w:t xml:space="preserve">7. </w:t>
      </w:r>
      <w:r w:rsidR="00037488" w:rsidRPr="002032A4">
        <w:rPr>
          <w:b/>
          <w:bCs/>
        </w:rPr>
        <w:t>Review</w:t>
      </w:r>
      <w:bookmarkEnd w:id="25"/>
    </w:p>
    <w:p w14:paraId="5B329A93" w14:textId="2C1CEE6D" w:rsidR="00477911" w:rsidRPr="006E3F9A" w:rsidRDefault="00477911" w:rsidP="00477911">
      <w:pPr>
        <w:rPr>
          <w:color w:val="323E4F" w:themeColor="text2" w:themeShade="BF"/>
        </w:rPr>
      </w:pPr>
      <w:r w:rsidRPr="006E3F9A">
        <w:rPr>
          <w:color w:val="323E4F" w:themeColor="text2" w:themeShade="BF"/>
        </w:rPr>
        <w:t xml:space="preserve">This policy will be reviewed </w:t>
      </w:r>
      <w:r w:rsidR="002032A4">
        <w:rPr>
          <w:color w:val="323E4F" w:themeColor="text2" w:themeShade="BF"/>
        </w:rPr>
        <w:t>annually</w:t>
      </w:r>
      <w:r w:rsidR="00EB5185">
        <w:rPr>
          <w:color w:val="323E4F" w:themeColor="text2" w:themeShade="BF"/>
        </w:rPr>
        <w:t xml:space="preserve"> </w:t>
      </w:r>
      <w:r w:rsidRPr="006E3F9A">
        <w:rPr>
          <w:color w:val="323E4F" w:themeColor="text2" w:themeShade="BF"/>
        </w:rPr>
        <w:t xml:space="preserve">or more frequently where the contents are affected by major internal or external changes such as: </w:t>
      </w:r>
    </w:p>
    <w:p w14:paraId="3F60E945" w14:textId="466757DF"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 xml:space="preserve">Changes in </w:t>
      </w:r>
      <w:proofErr w:type="gramStart"/>
      <w:r w:rsidRPr="006E3F9A">
        <w:rPr>
          <w:color w:val="323E4F" w:themeColor="text2" w:themeShade="BF"/>
        </w:rPr>
        <w:t>legislation;</w:t>
      </w:r>
      <w:proofErr w:type="gramEnd"/>
    </w:p>
    <w:p w14:paraId="03E1DD2D" w14:textId="4D74FA78" w:rsidR="00477911" w:rsidRPr="006E3F9A" w:rsidRDefault="00477911" w:rsidP="00477911">
      <w:pPr>
        <w:pStyle w:val="ListParagraph"/>
        <w:numPr>
          <w:ilvl w:val="0"/>
          <w:numId w:val="8"/>
        </w:numPr>
        <w:rPr>
          <w:color w:val="323E4F" w:themeColor="text2" w:themeShade="BF"/>
        </w:rPr>
      </w:pPr>
      <w:r w:rsidRPr="006E3F9A">
        <w:rPr>
          <w:color w:val="323E4F" w:themeColor="text2" w:themeShade="BF"/>
        </w:rPr>
        <w:t>Practice change or change in system/technology; or</w:t>
      </w:r>
    </w:p>
    <w:p w14:paraId="03FE0128" w14:textId="505C2EB0" w:rsidR="00467D03" w:rsidRPr="006E3F9A" w:rsidRDefault="00477911" w:rsidP="00976F73">
      <w:pPr>
        <w:pStyle w:val="ListParagraph"/>
        <w:numPr>
          <w:ilvl w:val="0"/>
          <w:numId w:val="8"/>
        </w:numPr>
        <w:rPr>
          <w:color w:val="323E4F" w:themeColor="text2" w:themeShade="BF"/>
        </w:rPr>
      </w:pPr>
      <w:r w:rsidRPr="006E3F9A">
        <w:rPr>
          <w:color w:val="323E4F" w:themeColor="text2" w:themeShade="BF"/>
        </w:rPr>
        <w:t>Changing methodology.</w:t>
      </w:r>
      <w:r w:rsidRPr="006E3F9A">
        <w:rPr>
          <w:color w:val="323E4F" w:themeColor="text2" w:themeShade="BF"/>
        </w:rPr>
        <w:cr/>
      </w:r>
    </w:p>
    <w:p w14:paraId="0531EE74" w14:textId="77777777" w:rsidR="003643C3" w:rsidRDefault="003643C3"/>
    <w:p w14:paraId="375426C0" w14:textId="77777777" w:rsidR="003643C3" w:rsidRDefault="003643C3" w:rsidP="003643C3"/>
    <w:sectPr w:rsidR="003643C3" w:rsidSect="00671EBC">
      <w:footerReference w:type="default" r:id="rId12"/>
      <w:pgSz w:w="11906" w:h="16838"/>
      <w:pgMar w:top="720" w:right="720" w:bottom="720" w:left="720" w:header="709" w:footer="567"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F551A3D" w14:textId="77777777" w:rsidR="00072E29" w:rsidRDefault="00072E29" w:rsidP="00FC5C88">
      <w:pPr>
        <w:spacing w:after="0" w:line="240" w:lineRule="auto"/>
      </w:pPr>
      <w:r>
        <w:separator/>
      </w:r>
    </w:p>
  </w:endnote>
  <w:endnote w:type="continuationSeparator" w:id="0">
    <w:p w14:paraId="1806D597" w14:textId="77777777" w:rsidR="00072E29" w:rsidRDefault="00072E29" w:rsidP="00FC5C88">
      <w:pPr>
        <w:spacing w:after="0" w:line="240" w:lineRule="auto"/>
      </w:pPr>
      <w:r>
        <w:continuationSeparator/>
      </w:r>
    </w:p>
  </w:endnote>
  <w:endnote w:type="continuationNotice" w:id="1">
    <w:p w14:paraId="0C132C61" w14:textId="77777777" w:rsidR="00072E29" w:rsidRDefault="00072E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B51B8F" w14:textId="7EC20DF6" w:rsidR="00FC5C88" w:rsidRDefault="00FC5C88" w:rsidP="00464AC4">
    <w:pPr>
      <w:pBdr>
        <w:left w:val="single" w:sz="12" w:space="11" w:color="4472C4" w:themeColor="accent1"/>
      </w:pBdr>
      <w:tabs>
        <w:tab w:val="left" w:pos="622"/>
        <w:tab w:val="left" w:pos="9216"/>
      </w:tabs>
      <w:spacing w:after="0"/>
      <w:rPr>
        <w:rFonts w:asciiTheme="majorHAnsi" w:eastAsiaTheme="majorEastAsia" w:hAnsiTheme="majorHAnsi" w:cstheme="majorBidi"/>
        <w:color w:val="2F5496" w:themeColor="accent1" w:themeShade="BF"/>
        <w:sz w:val="26"/>
        <w:szCs w:val="26"/>
      </w:rPr>
    </w:pPr>
    <w:r w:rsidRPr="00464AC4">
      <w:rPr>
        <w:rFonts w:asciiTheme="majorHAnsi" w:eastAsiaTheme="majorEastAsia" w:hAnsiTheme="majorHAnsi" w:cstheme="majorBidi"/>
        <w:color w:val="21305E"/>
        <w:sz w:val="26"/>
        <w:szCs w:val="26"/>
      </w:rPr>
      <w:fldChar w:fldCharType="begin"/>
    </w:r>
    <w:r w:rsidRPr="00464AC4">
      <w:rPr>
        <w:rFonts w:asciiTheme="majorHAnsi" w:eastAsiaTheme="majorEastAsia" w:hAnsiTheme="majorHAnsi" w:cstheme="majorBidi"/>
        <w:color w:val="21305E"/>
        <w:sz w:val="26"/>
        <w:szCs w:val="26"/>
      </w:rPr>
      <w:instrText xml:space="preserve"> PAGE   \* MERGEFORMAT </w:instrText>
    </w:r>
    <w:r w:rsidRPr="00464AC4">
      <w:rPr>
        <w:rFonts w:asciiTheme="majorHAnsi" w:eastAsiaTheme="majorEastAsia" w:hAnsiTheme="majorHAnsi" w:cstheme="majorBidi"/>
        <w:color w:val="21305E"/>
        <w:sz w:val="26"/>
        <w:szCs w:val="26"/>
      </w:rPr>
      <w:fldChar w:fldCharType="separate"/>
    </w:r>
    <w:r w:rsidRPr="00464AC4">
      <w:rPr>
        <w:rFonts w:asciiTheme="majorHAnsi" w:eastAsiaTheme="majorEastAsia" w:hAnsiTheme="majorHAnsi" w:cstheme="majorBidi"/>
        <w:noProof/>
        <w:color w:val="21305E"/>
        <w:sz w:val="26"/>
        <w:szCs w:val="26"/>
      </w:rPr>
      <w:t>2</w:t>
    </w:r>
    <w:r w:rsidRPr="00464AC4">
      <w:rPr>
        <w:rFonts w:asciiTheme="majorHAnsi" w:eastAsiaTheme="majorEastAsia" w:hAnsiTheme="majorHAnsi" w:cstheme="majorBidi"/>
        <w:noProof/>
        <w:color w:val="21305E"/>
        <w:sz w:val="26"/>
        <w:szCs w:val="26"/>
      </w:rPr>
      <w:fldChar w:fldCharType="end"/>
    </w:r>
    <w:r>
      <w:rPr>
        <w:rFonts w:asciiTheme="majorHAnsi" w:eastAsiaTheme="majorEastAsia" w:hAnsiTheme="majorHAnsi" w:cstheme="majorBidi"/>
        <w:noProof/>
        <w:color w:val="2F5496" w:themeColor="accent1" w:themeShade="BF"/>
        <w:sz w:val="26"/>
        <w:szCs w:val="26"/>
      </w:rPr>
      <w:tab/>
    </w:r>
    <w:r w:rsidR="00464AC4">
      <w:rPr>
        <w:rFonts w:asciiTheme="majorHAnsi" w:eastAsiaTheme="majorEastAsia" w:hAnsiTheme="majorHAnsi" w:cstheme="majorBidi"/>
        <w:noProof/>
        <w:color w:val="2F5496" w:themeColor="accent1" w:themeShade="BF"/>
        <w:sz w:val="26"/>
        <w:szCs w:val="26"/>
      </w:rPr>
      <w:tab/>
    </w:r>
  </w:p>
  <w:p w14:paraId="1FEF1C8F" w14:textId="7E845186" w:rsidR="00FC5C88" w:rsidRDefault="001E07EF">
    <w:pPr>
      <w:pStyle w:val="Footer"/>
    </w:pPr>
    <w:r>
      <w:t xml:space="preserve">          Version </w:t>
    </w:r>
    <w:r w:rsidR="00101996">
      <w:t>1.0</w:t>
    </w:r>
    <w:r>
      <w:t xml:space="preserve">                                       Last Reviewed: </w:t>
    </w:r>
    <w:r w:rsidR="002032A4">
      <w:t>01/08/2024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1C96F80" w14:textId="77777777" w:rsidR="00072E29" w:rsidRDefault="00072E29" w:rsidP="00FC5C88">
      <w:pPr>
        <w:spacing w:after="0" w:line="240" w:lineRule="auto"/>
      </w:pPr>
      <w:r>
        <w:separator/>
      </w:r>
    </w:p>
  </w:footnote>
  <w:footnote w:type="continuationSeparator" w:id="0">
    <w:p w14:paraId="2FBB52D5" w14:textId="77777777" w:rsidR="00072E29" w:rsidRDefault="00072E29" w:rsidP="00FC5C88">
      <w:pPr>
        <w:spacing w:after="0" w:line="240" w:lineRule="auto"/>
      </w:pPr>
      <w:r>
        <w:continuationSeparator/>
      </w:r>
    </w:p>
  </w:footnote>
  <w:footnote w:type="continuationNotice" w:id="1">
    <w:p w14:paraId="0EEA1A6C" w14:textId="77777777" w:rsidR="00072E29" w:rsidRDefault="00072E29">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31E38EF"/>
    <w:multiLevelType w:val="hybridMultilevel"/>
    <w:tmpl w:val="AD1A34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90E1294"/>
    <w:multiLevelType w:val="hybridMultilevel"/>
    <w:tmpl w:val="F3220F32"/>
    <w:lvl w:ilvl="0" w:tplc="0CD0FDCC">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B405196"/>
    <w:multiLevelType w:val="hybridMultilevel"/>
    <w:tmpl w:val="3A9CF89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 w15:restartNumberingAfterBreak="0">
    <w:nsid w:val="10AC44F6"/>
    <w:multiLevelType w:val="multilevel"/>
    <w:tmpl w:val="9856BF66"/>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133050FA"/>
    <w:multiLevelType w:val="hybridMultilevel"/>
    <w:tmpl w:val="B69E43DC"/>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5" w15:restartNumberingAfterBreak="0">
    <w:nsid w:val="137066A8"/>
    <w:multiLevelType w:val="hybridMultilevel"/>
    <w:tmpl w:val="7BB0B570"/>
    <w:lvl w:ilvl="0" w:tplc="FFFFFFFF">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6" w15:restartNumberingAfterBreak="0">
    <w:nsid w:val="14617DF9"/>
    <w:multiLevelType w:val="hybridMultilevel"/>
    <w:tmpl w:val="5EB6ECBC"/>
    <w:lvl w:ilvl="0" w:tplc="FFFFFFFF">
      <w:start w:val="1"/>
      <w:numFmt w:val="bullet"/>
      <w:lvlText w:val=""/>
      <w:lvlJc w:val="left"/>
      <w:pPr>
        <w:ind w:left="720" w:hanging="360"/>
      </w:pPr>
      <w:rPr>
        <w:rFonts w:ascii="Symbol" w:hAnsi="Symbol" w:hint="default"/>
      </w:rPr>
    </w:lvl>
    <w:lvl w:ilvl="1" w:tplc="0809000F">
      <w:start w:val="1"/>
      <w:numFmt w:val="decimal"/>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7902553"/>
    <w:multiLevelType w:val="hybridMultilevel"/>
    <w:tmpl w:val="86142A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8175D5C"/>
    <w:multiLevelType w:val="hybridMultilevel"/>
    <w:tmpl w:val="A3BAA69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1A4633F6"/>
    <w:multiLevelType w:val="hybridMultilevel"/>
    <w:tmpl w:val="CFF801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0355131"/>
    <w:multiLevelType w:val="hybridMultilevel"/>
    <w:tmpl w:val="4D0AEDDC"/>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11" w15:restartNumberingAfterBreak="0">
    <w:nsid w:val="212C56B4"/>
    <w:multiLevelType w:val="hybridMultilevel"/>
    <w:tmpl w:val="0E9A8E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37F6C5E"/>
    <w:multiLevelType w:val="multilevel"/>
    <w:tmpl w:val="5C6E76B4"/>
    <w:lvl w:ilvl="0">
      <w:start w:val="1"/>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2BDA0A86"/>
    <w:multiLevelType w:val="hybridMultilevel"/>
    <w:tmpl w:val="D94AA69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4" w15:restartNumberingAfterBreak="0">
    <w:nsid w:val="2F824F85"/>
    <w:multiLevelType w:val="hybridMultilevel"/>
    <w:tmpl w:val="F9EED51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13B670A"/>
    <w:multiLevelType w:val="multilevel"/>
    <w:tmpl w:val="5EA44AA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6" w15:restartNumberingAfterBreak="0">
    <w:nsid w:val="31AD7C11"/>
    <w:multiLevelType w:val="multilevel"/>
    <w:tmpl w:val="E386512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1D629AC"/>
    <w:multiLevelType w:val="hybridMultilevel"/>
    <w:tmpl w:val="BD4EDC6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3282512D"/>
    <w:multiLevelType w:val="hybridMultilevel"/>
    <w:tmpl w:val="F9221B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7E501C6"/>
    <w:multiLevelType w:val="hybridMultilevel"/>
    <w:tmpl w:val="EB8871E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A963C06"/>
    <w:multiLevelType w:val="hybridMultilevel"/>
    <w:tmpl w:val="C5A294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0B05D81"/>
    <w:multiLevelType w:val="hybridMultilevel"/>
    <w:tmpl w:val="81B0C42A"/>
    <w:lvl w:ilvl="0" w:tplc="FD22BEB0">
      <w:start w:val="1"/>
      <w:numFmt w:val="decimal"/>
      <w:lvlText w:val="6.%1."/>
      <w:lvlJc w:val="left"/>
      <w:pPr>
        <w:ind w:left="360" w:hanging="360"/>
      </w:pPr>
      <w:rPr>
        <w:rFonts w:hint="default"/>
        <w:b/>
        <w:bCs/>
        <w:color w:val="21305E"/>
        <w:sz w:val="24"/>
        <w:szCs w:val="24"/>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468D44F8"/>
    <w:multiLevelType w:val="hybridMultilevel"/>
    <w:tmpl w:val="201E7B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6D47DA7"/>
    <w:multiLevelType w:val="hybridMultilevel"/>
    <w:tmpl w:val="60F620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83738FF"/>
    <w:multiLevelType w:val="hybridMultilevel"/>
    <w:tmpl w:val="0010DC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90C0438"/>
    <w:multiLevelType w:val="hybridMultilevel"/>
    <w:tmpl w:val="B888B4D6"/>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6" w15:restartNumberingAfterBreak="0">
    <w:nsid w:val="49562608"/>
    <w:multiLevelType w:val="hybridMultilevel"/>
    <w:tmpl w:val="40403BF4"/>
    <w:lvl w:ilvl="0" w:tplc="08090003">
      <w:start w:val="1"/>
      <w:numFmt w:val="bullet"/>
      <w:lvlText w:val="o"/>
      <w:lvlJc w:val="left"/>
      <w:pPr>
        <w:ind w:left="1440" w:hanging="360"/>
      </w:pPr>
      <w:rPr>
        <w:rFonts w:ascii="Courier New" w:hAnsi="Courier New" w:cs="Courier New"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27" w15:restartNumberingAfterBreak="0">
    <w:nsid w:val="4AEF6E42"/>
    <w:multiLevelType w:val="multilevel"/>
    <w:tmpl w:val="A4F039AA"/>
    <w:lvl w:ilvl="0">
      <w:start w:val="1"/>
      <w:numFmt w:val="decimal"/>
      <w:lvlText w:val="%1."/>
      <w:lvlJc w:val="left"/>
      <w:pPr>
        <w:ind w:left="360" w:hanging="360"/>
      </w:pPr>
      <w:rPr>
        <w:b/>
        <w:bCs/>
        <w:color w:val="2E74B5" w:themeColor="accent5" w:themeShade="BF"/>
        <w:sz w:val="28"/>
        <w:szCs w:val="28"/>
      </w:rPr>
    </w:lvl>
    <w:lvl w:ilvl="1">
      <w:start w:val="1"/>
      <w:numFmt w:val="decimal"/>
      <w:lvlText w:val="5.%2."/>
      <w:lvlJc w:val="left"/>
      <w:pPr>
        <w:ind w:left="786" w:hanging="360"/>
      </w:pPr>
      <w:rPr>
        <w:rFonts w:hint="default"/>
        <w:b/>
        <w:bCs/>
        <w:color w:val="21305E"/>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15:restartNumberingAfterBreak="0">
    <w:nsid w:val="4BD732F4"/>
    <w:multiLevelType w:val="multilevel"/>
    <w:tmpl w:val="E39688C6"/>
    <w:lvl w:ilvl="0">
      <w:start w:val="5"/>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9" w15:restartNumberingAfterBreak="0">
    <w:nsid w:val="50C2594D"/>
    <w:multiLevelType w:val="hybridMultilevel"/>
    <w:tmpl w:val="2B84C6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4004181"/>
    <w:multiLevelType w:val="hybridMultilevel"/>
    <w:tmpl w:val="DE667352"/>
    <w:lvl w:ilvl="0" w:tplc="08090001">
      <w:start w:val="1"/>
      <w:numFmt w:val="bullet"/>
      <w:lvlText w:val=""/>
      <w:lvlJc w:val="left"/>
      <w:pPr>
        <w:ind w:left="1440" w:hanging="360"/>
      </w:pPr>
      <w:rPr>
        <w:rFonts w:ascii="Symbol" w:hAnsi="Symbol" w:hint="default"/>
      </w:rPr>
    </w:lvl>
    <w:lvl w:ilvl="1" w:tplc="FFFFFFFF" w:tentative="1">
      <w:start w:val="1"/>
      <w:numFmt w:val="bullet"/>
      <w:lvlText w:val="o"/>
      <w:lvlJc w:val="left"/>
      <w:pPr>
        <w:ind w:left="2160" w:hanging="360"/>
      </w:pPr>
      <w:rPr>
        <w:rFonts w:ascii="Courier New" w:hAnsi="Courier New" w:cs="Courier New" w:hint="default"/>
      </w:rPr>
    </w:lvl>
    <w:lvl w:ilvl="2" w:tplc="FFFFFFFF" w:tentative="1">
      <w:start w:val="1"/>
      <w:numFmt w:val="bullet"/>
      <w:lvlText w:val=""/>
      <w:lvlJc w:val="left"/>
      <w:pPr>
        <w:ind w:left="2880" w:hanging="360"/>
      </w:pPr>
      <w:rPr>
        <w:rFonts w:ascii="Wingdings" w:hAnsi="Wingdings" w:hint="default"/>
      </w:rPr>
    </w:lvl>
    <w:lvl w:ilvl="3" w:tplc="FFFFFFFF" w:tentative="1">
      <w:start w:val="1"/>
      <w:numFmt w:val="bullet"/>
      <w:lvlText w:val=""/>
      <w:lvlJc w:val="left"/>
      <w:pPr>
        <w:ind w:left="3600" w:hanging="360"/>
      </w:pPr>
      <w:rPr>
        <w:rFonts w:ascii="Symbol" w:hAnsi="Symbol" w:hint="default"/>
      </w:rPr>
    </w:lvl>
    <w:lvl w:ilvl="4" w:tplc="FFFFFFFF" w:tentative="1">
      <w:start w:val="1"/>
      <w:numFmt w:val="bullet"/>
      <w:lvlText w:val="o"/>
      <w:lvlJc w:val="left"/>
      <w:pPr>
        <w:ind w:left="4320" w:hanging="360"/>
      </w:pPr>
      <w:rPr>
        <w:rFonts w:ascii="Courier New" w:hAnsi="Courier New" w:cs="Courier New" w:hint="default"/>
      </w:rPr>
    </w:lvl>
    <w:lvl w:ilvl="5" w:tplc="FFFFFFFF" w:tentative="1">
      <w:start w:val="1"/>
      <w:numFmt w:val="bullet"/>
      <w:lvlText w:val=""/>
      <w:lvlJc w:val="left"/>
      <w:pPr>
        <w:ind w:left="5040" w:hanging="360"/>
      </w:pPr>
      <w:rPr>
        <w:rFonts w:ascii="Wingdings" w:hAnsi="Wingdings" w:hint="default"/>
      </w:rPr>
    </w:lvl>
    <w:lvl w:ilvl="6" w:tplc="FFFFFFFF" w:tentative="1">
      <w:start w:val="1"/>
      <w:numFmt w:val="bullet"/>
      <w:lvlText w:val=""/>
      <w:lvlJc w:val="left"/>
      <w:pPr>
        <w:ind w:left="5760" w:hanging="360"/>
      </w:pPr>
      <w:rPr>
        <w:rFonts w:ascii="Symbol" w:hAnsi="Symbol" w:hint="default"/>
      </w:rPr>
    </w:lvl>
    <w:lvl w:ilvl="7" w:tplc="FFFFFFFF" w:tentative="1">
      <w:start w:val="1"/>
      <w:numFmt w:val="bullet"/>
      <w:lvlText w:val="o"/>
      <w:lvlJc w:val="left"/>
      <w:pPr>
        <w:ind w:left="6480" w:hanging="360"/>
      </w:pPr>
      <w:rPr>
        <w:rFonts w:ascii="Courier New" w:hAnsi="Courier New" w:cs="Courier New" w:hint="default"/>
      </w:rPr>
    </w:lvl>
    <w:lvl w:ilvl="8" w:tplc="FFFFFFFF" w:tentative="1">
      <w:start w:val="1"/>
      <w:numFmt w:val="bullet"/>
      <w:lvlText w:val=""/>
      <w:lvlJc w:val="left"/>
      <w:pPr>
        <w:ind w:left="7200" w:hanging="360"/>
      </w:pPr>
      <w:rPr>
        <w:rFonts w:ascii="Wingdings" w:hAnsi="Wingdings" w:hint="default"/>
      </w:rPr>
    </w:lvl>
  </w:abstractNum>
  <w:abstractNum w:abstractNumId="31" w15:restartNumberingAfterBreak="0">
    <w:nsid w:val="559E494F"/>
    <w:multiLevelType w:val="hybridMultilevel"/>
    <w:tmpl w:val="C7406FF6"/>
    <w:lvl w:ilvl="0" w:tplc="FC445080">
      <w:start w:val="6"/>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2" w15:restartNumberingAfterBreak="0">
    <w:nsid w:val="561F3D1B"/>
    <w:multiLevelType w:val="hybridMultilevel"/>
    <w:tmpl w:val="6BE4A3A8"/>
    <w:lvl w:ilvl="0" w:tplc="FFFFFFFF">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3" w15:restartNumberingAfterBreak="0">
    <w:nsid w:val="5EF10DF6"/>
    <w:multiLevelType w:val="hybridMultilevel"/>
    <w:tmpl w:val="CF5EE872"/>
    <w:lvl w:ilvl="0" w:tplc="FFFFFFFF">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610D004E"/>
    <w:multiLevelType w:val="hybridMultilevel"/>
    <w:tmpl w:val="A2E22B9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5" w15:restartNumberingAfterBreak="0">
    <w:nsid w:val="6725487C"/>
    <w:multiLevelType w:val="hybridMultilevel"/>
    <w:tmpl w:val="308258EA"/>
    <w:lvl w:ilvl="0" w:tplc="FFFFFFFF">
      <w:start w:val="1"/>
      <w:numFmt w:val="decimal"/>
      <w:lvlText w:val="%1."/>
      <w:lvlJc w:val="left"/>
      <w:pPr>
        <w:ind w:left="1080" w:hanging="360"/>
      </w:pPr>
    </w:lvl>
    <w:lvl w:ilvl="1" w:tplc="0809000F">
      <w:start w:val="1"/>
      <w:numFmt w:val="decimal"/>
      <w:lvlText w:val="%2."/>
      <w:lvlJc w:val="left"/>
      <w:pPr>
        <w:ind w:left="1440" w:hanging="360"/>
      </w:pPr>
    </w:lvl>
    <w:lvl w:ilvl="2" w:tplc="FFFFFFFF" w:tentative="1">
      <w:start w:val="1"/>
      <w:numFmt w:val="lowerRoman"/>
      <w:lvlText w:val="%3."/>
      <w:lvlJc w:val="right"/>
      <w:pPr>
        <w:ind w:left="2520" w:hanging="180"/>
      </w:pPr>
    </w:lvl>
    <w:lvl w:ilvl="3" w:tplc="FFFFFFFF">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6" w15:restartNumberingAfterBreak="0">
    <w:nsid w:val="67EE6E06"/>
    <w:multiLevelType w:val="multilevel"/>
    <w:tmpl w:val="6186CCE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695666B4"/>
    <w:multiLevelType w:val="hybridMultilevel"/>
    <w:tmpl w:val="1ABAADA8"/>
    <w:lvl w:ilvl="0" w:tplc="4880BE6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B9A4B9F"/>
    <w:multiLevelType w:val="multilevel"/>
    <w:tmpl w:val="C85863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15:restartNumberingAfterBreak="0">
    <w:nsid w:val="6C926FE0"/>
    <w:multiLevelType w:val="hybridMultilevel"/>
    <w:tmpl w:val="569AA5C2"/>
    <w:lvl w:ilvl="0" w:tplc="08090001">
      <w:start w:val="1"/>
      <w:numFmt w:val="bullet"/>
      <w:lvlText w:val=""/>
      <w:lvlJc w:val="left"/>
      <w:pPr>
        <w:ind w:left="1077" w:hanging="360"/>
      </w:pPr>
      <w:rPr>
        <w:rFonts w:ascii="Symbol" w:hAnsi="Symbol" w:hint="default"/>
      </w:rPr>
    </w:lvl>
    <w:lvl w:ilvl="1" w:tplc="08090003" w:tentative="1">
      <w:start w:val="1"/>
      <w:numFmt w:val="bullet"/>
      <w:lvlText w:val="o"/>
      <w:lvlJc w:val="left"/>
      <w:pPr>
        <w:ind w:left="1797" w:hanging="360"/>
      </w:pPr>
      <w:rPr>
        <w:rFonts w:ascii="Courier New" w:hAnsi="Courier New" w:cs="Courier New" w:hint="default"/>
      </w:rPr>
    </w:lvl>
    <w:lvl w:ilvl="2" w:tplc="08090005" w:tentative="1">
      <w:start w:val="1"/>
      <w:numFmt w:val="bullet"/>
      <w:lvlText w:val=""/>
      <w:lvlJc w:val="left"/>
      <w:pPr>
        <w:ind w:left="2517" w:hanging="360"/>
      </w:pPr>
      <w:rPr>
        <w:rFonts w:ascii="Wingdings" w:hAnsi="Wingdings" w:hint="default"/>
      </w:rPr>
    </w:lvl>
    <w:lvl w:ilvl="3" w:tplc="08090001" w:tentative="1">
      <w:start w:val="1"/>
      <w:numFmt w:val="bullet"/>
      <w:lvlText w:val=""/>
      <w:lvlJc w:val="left"/>
      <w:pPr>
        <w:ind w:left="3237" w:hanging="360"/>
      </w:pPr>
      <w:rPr>
        <w:rFonts w:ascii="Symbol" w:hAnsi="Symbol" w:hint="default"/>
      </w:rPr>
    </w:lvl>
    <w:lvl w:ilvl="4" w:tplc="08090003" w:tentative="1">
      <w:start w:val="1"/>
      <w:numFmt w:val="bullet"/>
      <w:lvlText w:val="o"/>
      <w:lvlJc w:val="left"/>
      <w:pPr>
        <w:ind w:left="3957" w:hanging="360"/>
      </w:pPr>
      <w:rPr>
        <w:rFonts w:ascii="Courier New" w:hAnsi="Courier New" w:cs="Courier New" w:hint="default"/>
      </w:rPr>
    </w:lvl>
    <w:lvl w:ilvl="5" w:tplc="08090005" w:tentative="1">
      <w:start w:val="1"/>
      <w:numFmt w:val="bullet"/>
      <w:lvlText w:val=""/>
      <w:lvlJc w:val="left"/>
      <w:pPr>
        <w:ind w:left="4677" w:hanging="360"/>
      </w:pPr>
      <w:rPr>
        <w:rFonts w:ascii="Wingdings" w:hAnsi="Wingdings" w:hint="default"/>
      </w:rPr>
    </w:lvl>
    <w:lvl w:ilvl="6" w:tplc="08090001" w:tentative="1">
      <w:start w:val="1"/>
      <w:numFmt w:val="bullet"/>
      <w:lvlText w:val=""/>
      <w:lvlJc w:val="left"/>
      <w:pPr>
        <w:ind w:left="5397" w:hanging="360"/>
      </w:pPr>
      <w:rPr>
        <w:rFonts w:ascii="Symbol" w:hAnsi="Symbol" w:hint="default"/>
      </w:rPr>
    </w:lvl>
    <w:lvl w:ilvl="7" w:tplc="08090003" w:tentative="1">
      <w:start w:val="1"/>
      <w:numFmt w:val="bullet"/>
      <w:lvlText w:val="o"/>
      <w:lvlJc w:val="left"/>
      <w:pPr>
        <w:ind w:left="6117" w:hanging="360"/>
      </w:pPr>
      <w:rPr>
        <w:rFonts w:ascii="Courier New" w:hAnsi="Courier New" w:cs="Courier New" w:hint="default"/>
      </w:rPr>
    </w:lvl>
    <w:lvl w:ilvl="8" w:tplc="08090005" w:tentative="1">
      <w:start w:val="1"/>
      <w:numFmt w:val="bullet"/>
      <w:lvlText w:val=""/>
      <w:lvlJc w:val="left"/>
      <w:pPr>
        <w:ind w:left="6837" w:hanging="360"/>
      </w:pPr>
      <w:rPr>
        <w:rFonts w:ascii="Wingdings" w:hAnsi="Wingdings" w:hint="default"/>
      </w:rPr>
    </w:lvl>
  </w:abstractNum>
  <w:abstractNum w:abstractNumId="40" w15:restartNumberingAfterBreak="0">
    <w:nsid w:val="6E30671D"/>
    <w:multiLevelType w:val="hybridMultilevel"/>
    <w:tmpl w:val="16FE63D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1" w15:restartNumberingAfterBreak="0">
    <w:nsid w:val="704C6BFF"/>
    <w:multiLevelType w:val="hybridMultilevel"/>
    <w:tmpl w:val="9386DF3E"/>
    <w:lvl w:ilvl="0" w:tplc="08090001">
      <w:start w:val="1"/>
      <w:numFmt w:val="bullet"/>
      <w:lvlText w:val=""/>
      <w:lvlJc w:val="left"/>
      <w:pPr>
        <w:ind w:left="1080" w:hanging="360"/>
      </w:pPr>
      <w:rPr>
        <w:rFonts w:ascii="Symbol" w:hAnsi="Symbol"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42" w15:restartNumberingAfterBreak="0">
    <w:nsid w:val="739B477B"/>
    <w:multiLevelType w:val="hybridMultilevel"/>
    <w:tmpl w:val="E9BEA76C"/>
    <w:lvl w:ilvl="0" w:tplc="08090001">
      <w:start w:val="1"/>
      <w:numFmt w:val="bullet"/>
      <w:lvlText w:val=""/>
      <w:lvlJc w:val="left"/>
      <w:pPr>
        <w:ind w:left="2520" w:hanging="360"/>
      </w:pPr>
      <w:rPr>
        <w:rFonts w:ascii="Symbol" w:hAnsi="Symbol" w:hint="default"/>
      </w:rPr>
    </w:lvl>
    <w:lvl w:ilvl="1" w:tplc="08090003" w:tentative="1">
      <w:start w:val="1"/>
      <w:numFmt w:val="bullet"/>
      <w:lvlText w:val="o"/>
      <w:lvlJc w:val="left"/>
      <w:pPr>
        <w:ind w:left="3240" w:hanging="360"/>
      </w:pPr>
      <w:rPr>
        <w:rFonts w:ascii="Courier New" w:hAnsi="Courier New" w:cs="Courier New" w:hint="default"/>
      </w:rPr>
    </w:lvl>
    <w:lvl w:ilvl="2" w:tplc="08090005" w:tentative="1">
      <w:start w:val="1"/>
      <w:numFmt w:val="bullet"/>
      <w:lvlText w:val=""/>
      <w:lvlJc w:val="left"/>
      <w:pPr>
        <w:ind w:left="3960" w:hanging="360"/>
      </w:pPr>
      <w:rPr>
        <w:rFonts w:ascii="Wingdings" w:hAnsi="Wingdings" w:hint="default"/>
      </w:rPr>
    </w:lvl>
    <w:lvl w:ilvl="3" w:tplc="08090001" w:tentative="1">
      <w:start w:val="1"/>
      <w:numFmt w:val="bullet"/>
      <w:lvlText w:val=""/>
      <w:lvlJc w:val="left"/>
      <w:pPr>
        <w:ind w:left="4680" w:hanging="360"/>
      </w:pPr>
      <w:rPr>
        <w:rFonts w:ascii="Symbol" w:hAnsi="Symbol" w:hint="default"/>
      </w:rPr>
    </w:lvl>
    <w:lvl w:ilvl="4" w:tplc="08090003" w:tentative="1">
      <w:start w:val="1"/>
      <w:numFmt w:val="bullet"/>
      <w:lvlText w:val="o"/>
      <w:lvlJc w:val="left"/>
      <w:pPr>
        <w:ind w:left="5400" w:hanging="360"/>
      </w:pPr>
      <w:rPr>
        <w:rFonts w:ascii="Courier New" w:hAnsi="Courier New" w:cs="Courier New" w:hint="default"/>
      </w:rPr>
    </w:lvl>
    <w:lvl w:ilvl="5" w:tplc="08090005" w:tentative="1">
      <w:start w:val="1"/>
      <w:numFmt w:val="bullet"/>
      <w:lvlText w:val=""/>
      <w:lvlJc w:val="left"/>
      <w:pPr>
        <w:ind w:left="6120" w:hanging="360"/>
      </w:pPr>
      <w:rPr>
        <w:rFonts w:ascii="Wingdings" w:hAnsi="Wingdings" w:hint="default"/>
      </w:rPr>
    </w:lvl>
    <w:lvl w:ilvl="6" w:tplc="08090001" w:tentative="1">
      <w:start w:val="1"/>
      <w:numFmt w:val="bullet"/>
      <w:lvlText w:val=""/>
      <w:lvlJc w:val="left"/>
      <w:pPr>
        <w:ind w:left="6840" w:hanging="360"/>
      </w:pPr>
      <w:rPr>
        <w:rFonts w:ascii="Symbol" w:hAnsi="Symbol" w:hint="default"/>
      </w:rPr>
    </w:lvl>
    <w:lvl w:ilvl="7" w:tplc="08090003" w:tentative="1">
      <w:start w:val="1"/>
      <w:numFmt w:val="bullet"/>
      <w:lvlText w:val="o"/>
      <w:lvlJc w:val="left"/>
      <w:pPr>
        <w:ind w:left="7560" w:hanging="360"/>
      </w:pPr>
      <w:rPr>
        <w:rFonts w:ascii="Courier New" w:hAnsi="Courier New" w:cs="Courier New" w:hint="default"/>
      </w:rPr>
    </w:lvl>
    <w:lvl w:ilvl="8" w:tplc="08090005" w:tentative="1">
      <w:start w:val="1"/>
      <w:numFmt w:val="bullet"/>
      <w:lvlText w:val=""/>
      <w:lvlJc w:val="left"/>
      <w:pPr>
        <w:ind w:left="8280" w:hanging="360"/>
      </w:pPr>
      <w:rPr>
        <w:rFonts w:ascii="Wingdings" w:hAnsi="Wingdings" w:hint="default"/>
      </w:rPr>
    </w:lvl>
  </w:abstractNum>
  <w:abstractNum w:abstractNumId="43" w15:restartNumberingAfterBreak="0">
    <w:nsid w:val="75A04988"/>
    <w:multiLevelType w:val="hybridMultilevel"/>
    <w:tmpl w:val="7ECE10EE"/>
    <w:lvl w:ilvl="0" w:tplc="F8183F0C">
      <w:start w:val="1"/>
      <w:numFmt w:val="decimal"/>
      <w:lvlText w:val="%1."/>
      <w:lvlJc w:val="left"/>
      <w:pPr>
        <w:ind w:left="720" w:hanging="360"/>
      </w:pPr>
    </w:lvl>
    <w:lvl w:ilvl="1" w:tplc="C19C02EE">
      <w:start w:val="1"/>
      <w:numFmt w:val="decimal"/>
      <w:pStyle w:val="Heading2"/>
      <w:lvlText w:val="5.%2."/>
      <w:lvlJc w:val="left"/>
      <w:pPr>
        <w:ind w:left="36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pStyle w:val="Heading7"/>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4" w15:restartNumberingAfterBreak="0">
    <w:nsid w:val="75BC7C83"/>
    <w:multiLevelType w:val="hybridMultilevel"/>
    <w:tmpl w:val="EA0448E0"/>
    <w:lvl w:ilvl="0" w:tplc="E392F9E0">
      <w:numFmt w:val="bullet"/>
      <w:lvlText w:val="•"/>
      <w:lvlJc w:val="left"/>
      <w:pPr>
        <w:ind w:left="405" w:hanging="360"/>
      </w:pPr>
      <w:rPr>
        <w:rFonts w:ascii="Calibri" w:eastAsiaTheme="minorHAnsi" w:hAnsi="Calibri" w:cs="Calibri" w:hint="default"/>
      </w:rPr>
    </w:lvl>
    <w:lvl w:ilvl="1" w:tplc="08090003" w:tentative="1">
      <w:start w:val="1"/>
      <w:numFmt w:val="bullet"/>
      <w:lvlText w:val="o"/>
      <w:lvlJc w:val="left"/>
      <w:pPr>
        <w:ind w:left="1125" w:hanging="360"/>
      </w:pPr>
      <w:rPr>
        <w:rFonts w:ascii="Courier New" w:hAnsi="Courier New" w:cs="Courier New" w:hint="default"/>
      </w:rPr>
    </w:lvl>
    <w:lvl w:ilvl="2" w:tplc="08090005" w:tentative="1">
      <w:start w:val="1"/>
      <w:numFmt w:val="bullet"/>
      <w:lvlText w:val=""/>
      <w:lvlJc w:val="left"/>
      <w:pPr>
        <w:ind w:left="1845" w:hanging="360"/>
      </w:pPr>
      <w:rPr>
        <w:rFonts w:ascii="Wingdings" w:hAnsi="Wingdings" w:hint="default"/>
      </w:rPr>
    </w:lvl>
    <w:lvl w:ilvl="3" w:tplc="08090001" w:tentative="1">
      <w:start w:val="1"/>
      <w:numFmt w:val="bullet"/>
      <w:lvlText w:val=""/>
      <w:lvlJc w:val="left"/>
      <w:pPr>
        <w:ind w:left="2565" w:hanging="360"/>
      </w:pPr>
      <w:rPr>
        <w:rFonts w:ascii="Symbol" w:hAnsi="Symbol" w:hint="default"/>
      </w:rPr>
    </w:lvl>
    <w:lvl w:ilvl="4" w:tplc="08090003" w:tentative="1">
      <w:start w:val="1"/>
      <w:numFmt w:val="bullet"/>
      <w:lvlText w:val="o"/>
      <w:lvlJc w:val="left"/>
      <w:pPr>
        <w:ind w:left="3285" w:hanging="360"/>
      </w:pPr>
      <w:rPr>
        <w:rFonts w:ascii="Courier New" w:hAnsi="Courier New" w:cs="Courier New" w:hint="default"/>
      </w:rPr>
    </w:lvl>
    <w:lvl w:ilvl="5" w:tplc="08090005" w:tentative="1">
      <w:start w:val="1"/>
      <w:numFmt w:val="bullet"/>
      <w:lvlText w:val=""/>
      <w:lvlJc w:val="left"/>
      <w:pPr>
        <w:ind w:left="4005" w:hanging="360"/>
      </w:pPr>
      <w:rPr>
        <w:rFonts w:ascii="Wingdings" w:hAnsi="Wingdings" w:hint="default"/>
      </w:rPr>
    </w:lvl>
    <w:lvl w:ilvl="6" w:tplc="08090001" w:tentative="1">
      <w:start w:val="1"/>
      <w:numFmt w:val="bullet"/>
      <w:lvlText w:val=""/>
      <w:lvlJc w:val="left"/>
      <w:pPr>
        <w:ind w:left="4725" w:hanging="360"/>
      </w:pPr>
      <w:rPr>
        <w:rFonts w:ascii="Symbol" w:hAnsi="Symbol" w:hint="default"/>
      </w:rPr>
    </w:lvl>
    <w:lvl w:ilvl="7" w:tplc="08090003" w:tentative="1">
      <w:start w:val="1"/>
      <w:numFmt w:val="bullet"/>
      <w:lvlText w:val="o"/>
      <w:lvlJc w:val="left"/>
      <w:pPr>
        <w:ind w:left="5445" w:hanging="360"/>
      </w:pPr>
      <w:rPr>
        <w:rFonts w:ascii="Courier New" w:hAnsi="Courier New" w:cs="Courier New" w:hint="default"/>
      </w:rPr>
    </w:lvl>
    <w:lvl w:ilvl="8" w:tplc="08090005" w:tentative="1">
      <w:start w:val="1"/>
      <w:numFmt w:val="bullet"/>
      <w:lvlText w:val=""/>
      <w:lvlJc w:val="left"/>
      <w:pPr>
        <w:ind w:left="6165" w:hanging="360"/>
      </w:pPr>
      <w:rPr>
        <w:rFonts w:ascii="Wingdings" w:hAnsi="Wingdings" w:hint="default"/>
      </w:rPr>
    </w:lvl>
  </w:abstractNum>
  <w:abstractNum w:abstractNumId="45" w15:restartNumberingAfterBreak="0">
    <w:nsid w:val="77554180"/>
    <w:multiLevelType w:val="hybridMultilevel"/>
    <w:tmpl w:val="162864C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6" w15:restartNumberingAfterBreak="0">
    <w:nsid w:val="78A10997"/>
    <w:multiLevelType w:val="hybridMultilevel"/>
    <w:tmpl w:val="31AE3800"/>
    <w:lvl w:ilvl="0" w:tplc="0809000F">
      <w:start w:val="1"/>
      <w:numFmt w:val="decimal"/>
      <w:lvlText w:val="%1."/>
      <w:lvlJc w:val="left"/>
      <w:pPr>
        <w:ind w:left="1080" w:hanging="360"/>
      </w:pPr>
    </w:lvl>
    <w:lvl w:ilvl="1" w:tplc="08090019">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16cid:durableId="1380858724">
    <w:abstractNumId w:val="43"/>
  </w:num>
  <w:num w:numId="2" w16cid:durableId="226304370">
    <w:abstractNumId w:val="23"/>
  </w:num>
  <w:num w:numId="3" w16cid:durableId="1185048524">
    <w:abstractNumId w:val="0"/>
  </w:num>
  <w:num w:numId="4" w16cid:durableId="1499270041">
    <w:abstractNumId w:val="27"/>
  </w:num>
  <w:num w:numId="5" w16cid:durableId="662244759">
    <w:abstractNumId w:val="22"/>
  </w:num>
  <w:num w:numId="6" w16cid:durableId="2014525591">
    <w:abstractNumId w:val="21"/>
  </w:num>
  <w:num w:numId="7" w16cid:durableId="991325922">
    <w:abstractNumId w:val="11"/>
  </w:num>
  <w:num w:numId="8" w16cid:durableId="1308701679">
    <w:abstractNumId w:val="37"/>
  </w:num>
  <w:num w:numId="9" w16cid:durableId="1118599781">
    <w:abstractNumId w:val="24"/>
  </w:num>
  <w:num w:numId="10" w16cid:durableId="1772117191">
    <w:abstractNumId w:val="4"/>
  </w:num>
  <w:num w:numId="11" w16cid:durableId="176358439">
    <w:abstractNumId w:val="44"/>
  </w:num>
  <w:num w:numId="12" w16cid:durableId="1729068405">
    <w:abstractNumId w:val="20"/>
  </w:num>
  <w:num w:numId="13" w16cid:durableId="950164984">
    <w:abstractNumId w:val="14"/>
  </w:num>
  <w:num w:numId="14" w16cid:durableId="1356006449">
    <w:abstractNumId w:val="40"/>
  </w:num>
  <w:num w:numId="15" w16cid:durableId="1599171520">
    <w:abstractNumId w:val="34"/>
  </w:num>
  <w:num w:numId="16" w16cid:durableId="2005663843">
    <w:abstractNumId w:val="42"/>
  </w:num>
  <w:num w:numId="17" w16cid:durableId="1773160376">
    <w:abstractNumId w:val="13"/>
  </w:num>
  <w:num w:numId="18" w16cid:durableId="1702895688">
    <w:abstractNumId w:val="8"/>
  </w:num>
  <w:num w:numId="19" w16cid:durableId="1283003302">
    <w:abstractNumId w:val="31"/>
  </w:num>
  <w:num w:numId="20" w16cid:durableId="14893032">
    <w:abstractNumId w:val="43"/>
    <w:lvlOverride w:ilvl="0">
      <w:startOverride w:val="5"/>
    </w:lvlOverride>
  </w:num>
  <w:num w:numId="21" w16cid:durableId="774593889">
    <w:abstractNumId w:val="12"/>
  </w:num>
  <w:num w:numId="22" w16cid:durableId="1258126797">
    <w:abstractNumId w:val="26"/>
  </w:num>
  <w:num w:numId="23" w16cid:durableId="693504966">
    <w:abstractNumId w:val="30"/>
  </w:num>
  <w:num w:numId="24" w16cid:durableId="101996890">
    <w:abstractNumId w:val="10"/>
  </w:num>
  <w:num w:numId="25" w16cid:durableId="402993337">
    <w:abstractNumId w:val="39"/>
  </w:num>
  <w:num w:numId="26" w16cid:durableId="823860219">
    <w:abstractNumId w:val="17"/>
  </w:num>
  <w:num w:numId="27" w16cid:durableId="1339427876">
    <w:abstractNumId w:val="28"/>
  </w:num>
  <w:num w:numId="28" w16cid:durableId="84956854">
    <w:abstractNumId w:val="25"/>
  </w:num>
  <w:num w:numId="29" w16cid:durableId="740559639">
    <w:abstractNumId w:val="2"/>
  </w:num>
  <w:num w:numId="30" w16cid:durableId="917328029">
    <w:abstractNumId w:val="29"/>
  </w:num>
  <w:num w:numId="31" w16cid:durableId="352925340">
    <w:abstractNumId w:val="18"/>
  </w:num>
  <w:num w:numId="32" w16cid:durableId="229537532">
    <w:abstractNumId w:val="45"/>
  </w:num>
  <w:num w:numId="33" w16cid:durableId="1438021541">
    <w:abstractNumId w:val="19"/>
  </w:num>
  <w:num w:numId="34" w16cid:durableId="483008083">
    <w:abstractNumId w:val="9"/>
  </w:num>
  <w:num w:numId="35" w16cid:durableId="555094470">
    <w:abstractNumId w:val="1"/>
  </w:num>
  <w:num w:numId="36" w16cid:durableId="391320351">
    <w:abstractNumId w:val="3"/>
  </w:num>
  <w:num w:numId="37" w16cid:durableId="1377663393">
    <w:abstractNumId w:val="36"/>
  </w:num>
  <w:num w:numId="38" w16cid:durableId="1534492333">
    <w:abstractNumId w:val="7"/>
  </w:num>
  <w:num w:numId="39" w16cid:durableId="1309820017">
    <w:abstractNumId w:val="33"/>
  </w:num>
  <w:num w:numId="40" w16cid:durableId="2075807476">
    <w:abstractNumId w:val="6"/>
  </w:num>
  <w:num w:numId="41" w16cid:durableId="1286232305">
    <w:abstractNumId w:val="38"/>
  </w:num>
  <w:num w:numId="42" w16cid:durableId="1427577443">
    <w:abstractNumId w:val="46"/>
  </w:num>
  <w:num w:numId="43" w16cid:durableId="1550611658">
    <w:abstractNumId w:val="41"/>
  </w:num>
  <w:num w:numId="44" w16cid:durableId="1927420816">
    <w:abstractNumId w:val="35"/>
  </w:num>
  <w:num w:numId="45" w16cid:durableId="1575774721">
    <w:abstractNumId w:val="16"/>
  </w:num>
  <w:num w:numId="46" w16cid:durableId="1340694111">
    <w:abstractNumId w:val="15"/>
  </w:num>
  <w:num w:numId="47" w16cid:durableId="102071712">
    <w:abstractNumId w:val="5"/>
  </w:num>
  <w:num w:numId="48" w16cid:durableId="2125464667">
    <w:abstractNumId w:val="3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attachedTemplate r:id="rId1"/>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07EF"/>
    <w:rsid w:val="00012266"/>
    <w:rsid w:val="000141CD"/>
    <w:rsid w:val="0002395C"/>
    <w:rsid w:val="00024B2D"/>
    <w:rsid w:val="00037488"/>
    <w:rsid w:val="00040532"/>
    <w:rsid w:val="00047A64"/>
    <w:rsid w:val="00072E29"/>
    <w:rsid w:val="00084F20"/>
    <w:rsid w:val="000A3409"/>
    <w:rsid w:val="000C1232"/>
    <w:rsid w:val="000C624E"/>
    <w:rsid w:val="000C6464"/>
    <w:rsid w:val="000D6361"/>
    <w:rsid w:val="000E0564"/>
    <w:rsid w:val="000E4E0E"/>
    <w:rsid w:val="000E79A3"/>
    <w:rsid w:val="000F19D8"/>
    <w:rsid w:val="000F35C9"/>
    <w:rsid w:val="00101996"/>
    <w:rsid w:val="00125E8F"/>
    <w:rsid w:val="00126B85"/>
    <w:rsid w:val="00127CAF"/>
    <w:rsid w:val="001609F8"/>
    <w:rsid w:val="001711B7"/>
    <w:rsid w:val="00177463"/>
    <w:rsid w:val="00180BC6"/>
    <w:rsid w:val="001959F5"/>
    <w:rsid w:val="001A16FC"/>
    <w:rsid w:val="001E07EF"/>
    <w:rsid w:val="001E6C65"/>
    <w:rsid w:val="002002C3"/>
    <w:rsid w:val="002032A4"/>
    <w:rsid w:val="00230432"/>
    <w:rsid w:val="002614DD"/>
    <w:rsid w:val="00262F96"/>
    <w:rsid w:val="00283BF9"/>
    <w:rsid w:val="002941E8"/>
    <w:rsid w:val="00297106"/>
    <w:rsid w:val="002C6BB6"/>
    <w:rsid w:val="002D376D"/>
    <w:rsid w:val="002D5E5D"/>
    <w:rsid w:val="002E35F5"/>
    <w:rsid w:val="00300CD4"/>
    <w:rsid w:val="00304AB9"/>
    <w:rsid w:val="003643C3"/>
    <w:rsid w:val="0037274A"/>
    <w:rsid w:val="0037665A"/>
    <w:rsid w:val="00384D0B"/>
    <w:rsid w:val="003855D4"/>
    <w:rsid w:val="003A11ED"/>
    <w:rsid w:val="003C7044"/>
    <w:rsid w:val="003D42F2"/>
    <w:rsid w:val="003D7DA5"/>
    <w:rsid w:val="003E2827"/>
    <w:rsid w:val="003F4C7F"/>
    <w:rsid w:val="00405627"/>
    <w:rsid w:val="00433B22"/>
    <w:rsid w:val="00434C12"/>
    <w:rsid w:val="004352DA"/>
    <w:rsid w:val="00435FA3"/>
    <w:rsid w:val="00437B14"/>
    <w:rsid w:val="00441486"/>
    <w:rsid w:val="00450F9F"/>
    <w:rsid w:val="00457514"/>
    <w:rsid w:val="00464AC4"/>
    <w:rsid w:val="00467D03"/>
    <w:rsid w:val="00477911"/>
    <w:rsid w:val="00481846"/>
    <w:rsid w:val="00482BC6"/>
    <w:rsid w:val="00496D8B"/>
    <w:rsid w:val="004A2845"/>
    <w:rsid w:val="004A55B4"/>
    <w:rsid w:val="004B24DD"/>
    <w:rsid w:val="004B3325"/>
    <w:rsid w:val="004C3D35"/>
    <w:rsid w:val="004D4672"/>
    <w:rsid w:val="004E4C88"/>
    <w:rsid w:val="00503448"/>
    <w:rsid w:val="00503783"/>
    <w:rsid w:val="005158D0"/>
    <w:rsid w:val="00515AC5"/>
    <w:rsid w:val="005170DB"/>
    <w:rsid w:val="00542CF4"/>
    <w:rsid w:val="00543A60"/>
    <w:rsid w:val="0056042B"/>
    <w:rsid w:val="00562A9E"/>
    <w:rsid w:val="00573048"/>
    <w:rsid w:val="00575F05"/>
    <w:rsid w:val="00587EE7"/>
    <w:rsid w:val="00594401"/>
    <w:rsid w:val="00595EF3"/>
    <w:rsid w:val="005A6224"/>
    <w:rsid w:val="005A63C2"/>
    <w:rsid w:val="005D0A65"/>
    <w:rsid w:val="005F2642"/>
    <w:rsid w:val="005F32DD"/>
    <w:rsid w:val="005F3650"/>
    <w:rsid w:val="00601428"/>
    <w:rsid w:val="006045C9"/>
    <w:rsid w:val="0061022F"/>
    <w:rsid w:val="00613850"/>
    <w:rsid w:val="00613E1C"/>
    <w:rsid w:val="006164C9"/>
    <w:rsid w:val="00643C76"/>
    <w:rsid w:val="00645AE1"/>
    <w:rsid w:val="00653AE4"/>
    <w:rsid w:val="00653C56"/>
    <w:rsid w:val="00654EAA"/>
    <w:rsid w:val="00671EBC"/>
    <w:rsid w:val="00677D5D"/>
    <w:rsid w:val="006923E2"/>
    <w:rsid w:val="006C4118"/>
    <w:rsid w:val="006C50E4"/>
    <w:rsid w:val="006D0BB4"/>
    <w:rsid w:val="006E0130"/>
    <w:rsid w:val="006E3F9A"/>
    <w:rsid w:val="006F7ADE"/>
    <w:rsid w:val="00700654"/>
    <w:rsid w:val="007019B5"/>
    <w:rsid w:val="00703DB9"/>
    <w:rsid w:val="00703E94"/>
    <w:rsid w:val="0071299A"/>
    <w:rsid w:val="0071525B"/>
    <w:rsid w:val="00720608"/>
    <w:rsid w:val="00723485"/>
    <w:rsid w:val="007258B5"/>
    <w:rsid w:val="00725A24"/>
    <w:rsid w:val="00741CD3"/>
    <w:rsid w:val="0075517B"/>
    <w:rsid w:val="00767EB0"/>
    <w:rsid w:val="00787F4D"/>
    <w:rsid w:val="0079224A"/>
    <w:rsid w:val="00797D10"/>
    <w:rsid w:val="007B40DC"/>
    <w:rsid w:val="007B7C7C"/>
    <w:rsid w:val="007C1268"/>
    <w:rsid w:val="007C737D"/>
    <w:rsid w:val="007D648A"/>
    <w:rsid w:val="00807910"/>
    <w:rsid w:val="00824005"/>
    <w:rsid w:val="0082731A"/>
    <w:rsid w:val="00834009"/>
    <w:rsid w:val="00851E78"/>
    <w:rsid w:val="0089625D"/>
    <w:rsid w:val="008976BC"/>
    <w:rsid w:val="008B6017"/>
    <w:rsid w:val="008D71C1"/>
    <w:rsid w:val="008E2165"/>
    <w:rsid w:val="008E50BE"/>
    <w:rsid w:val="008E566C"/>
    <w:rsid w:val="008F4F73"/>
    <w:rsid w:val="00900801"/>
    <w:rsid w:val="009140F1"/>
    <w:rsid w:val="00921BA3"/>
    <w:rsid w:val="00925B47"/>
    <w:rsid w:val="00927D72"/>
    <w:rsid w:val="00931E8E"/>
    <w:rsid w:val="00937E87"/>
    <w:rsid w:val="00952969"/>
    <w:rsid w:val="00952F35"/>
    <w:rsid w:val="00953D6B"/>
    <w:rsid w:val="009569E9"/>
    <w:rsid w:val="0096561C"/>
    <w:rsid w:val="00966D11"/>
    <w:rsid w:val="00976F73"/>
    <w:rsid w:val="009805EA"/>
    <w:rsid w:val="009821C2"/>
    <w:rsid w:val="009947A6"/>
    <w:rsid w:val="009A7A01"/>
    <w:rsid w:val="009D3D4A"/>
    <w:rsid w:val="009E234E"/>
    <w:rsid w:val="009E5A31"/>
    <w:rsid w:val="009F267A"/>
    <w:rsid w:val="009F544F"/>
    <w:rsid w:val="009F6E88"/>
    <w:rsid w:val="00A118EC"/>
    <w:rsid w:val="00A20026"/>
    <w:rsid w:val="00A247ED"/>
    <w:rsid w:val="00A25DF0"/>
    <w:rsid w:val="00A44EBE"/>
    <w:rsid w:val="00A46197"/>
    <w:rsid w:val="00A637F3"/>
    <w:rsid w:val="00A8085A"/>
    <w:rsid w:val="00A84902"/>
    <w:rsid w:val="00A865E3"/>
    <w:rsid w:val="00A92FA9"/>
    <w:rsid w:val="00AA2F1D"/>
    <w:rsid w:val="00AA3CA5"/>
    <w:rsid w:val="00AA4CA0"/>
    <w:rsid w:val="00AA5CD1"/>
    <w:rsid w:val="00AB5820"/>
    <w:rsid w:val="00AC6304"/>
    <w:rsid w:val="00AC668D"/>
    <w:rsid w:val="00AD242F"/>
    <w:rsid w:val="00AD4DAA"/>
    <w:rsid w:val="00AE28C6"/>
    <w:rsid w:val="00AE7B4D"/>
    <w:rsid w:val="00B032AC"/>
    <w:rsid w:val="00B07A65"/>
    <w:rsid w:val="00B17685"/>
    <w:rsid w:val="00B22D0D"/>
    <w:rsid w:val="00B30814"/>
    <w:rsid w:val="00B36F74"/>
    <w:rsid w:val="00B65212"/>
    <w:rsid w:val="00B6750F"/>
    <w:rsid w:val="00B67DE1"/>
    <w:rsid w:val="00B74CA3"/>
    <w:rsid w:val="00B804D8"/>
    <w:rsid w:val="00B865F7"/>
    <w:rsid w:val="00B940EB"/>
    <w:rsid w:val="00B95239"/>
    <w:rsid w:val="00BB3920"/>
    <w:rsid w:val="00BB635F"/>
    <w:rsid w:val="00BB6971"/>
    <w:rsid w:val="00BD04B8"/>
    <w:rsid w:val="00BD1296"/>
    <w:rsid w:val="00BD26CA"/>
    <w:rsid w:val="00BE05FF"/>
    <w:rsid w:val="00BE6F97"/>
    <w:rsid w:val="00BF0D3E"/>
    <w:rsid w:val="00BF3DDA"/>
    <w:rsid w:val="00C10C84"/>
    <w:rsid w:val="00C17A73"/>
    <w:rsid w:val="00C223ED"/>
    <w:rsid w:val="00C3255B"/>
    <w:rsid w:val="00C34016"/>
    <w:rsid w:val="00C3440E"/>
    <w:rsid w:val="00C358D6"/>
    <w:rsid w:val="00C4227E"/>
    <w:rsid w:val="00C4321E"/>
    <w:rsid w:val="00C44492"/>
    <w:rsid w:val="00C44CF4"/>
    <w:rsid w:val="00C470D9"/>
    <w:rsid w:val="00C55066"/>
    <w:rsid w:val="00C63242"/>
    <w:rsid w:val="00C80BD7"/>
    <w:rsid w:val="00C869C7"/>
    <w:rsid w:val="00C92E72"/>
    <w:rsid w:val="00C9387A"/>
    <w:rsid w:val="00C93B5F"/>
    <w:rsid w:val="00CA0B02"/>
    <w:rsid w:val="00CC3C6A"/>
    <w:rsid w:val="00CC5233"/>
    <w:rsid w:val="00CE7068"/>
    <w:rsid w:val="00CF13DE"/>
    <w:rsid w:val="00CF23A4"/>
    <w:rsid w:val="00D033A2"/>
    <w:rsid w:val="00D0673C"/>
    <w:rsid w:val="00D10B24"/>
    <w:rsid w:val="00D14CD6"/>
    <w:rsid w:val="00D22375"/>
    <w:rsid w:val="00D30E25"/>
    <w:rsid w:val="00D407BA"/>
    <w:rsid w:val="00D737CB"/>
    <w:rsid w:val="00D80C22"/>
    <w:rsid w:val="00D82736"/>
    <w:rsid w:val="00DA048E"/>
    <w:rsid w:val="00DB4B08"/>
    <w:rsid w:val="00DC31BD"/>
    <w:rsid w:val="00DE6F38"/>
    <w:rsid w:val="00DE6FB1"/>
    <w:rsid w:val="00DF5C60"/>
    <w:rsid w:val="00E13A79"/>
    <w:rsid w:val="00E243AA"/>
    <w:rsid w:val="00E27115"/>
    <w:rsid w:val="00E351C6"/>
    <w:rsid w:val="00E37CD0"/>
    <w:rsid w:val="00E66C68"/>
    <w:rsid w:val="00E81477"/>
    <w:rsid w:val="00E8371E"/>
    <w:rsid w:val="00E879B8"/>
    <w:rsid w:val="00EA358D"/>
    <w:rsid w:val="00EB5185"/>
    <w:rsid w:val="00EB7A81"/>
    <w:rsid w:val="00EE6A11"/>
    <w:rsid w:val="00EF13AF"/>
    <w:rsid w:val="00EF5D00"/>
    <w:rsid w:val="00F0177C"/>
    <w:rsid w:val="00F019DF"/>
    <w:rsid w:val="00F05B7E"/>
    <w:rsid w:val="00F15EC5"/>
    <w:rsid w:val="00F51A24"/>
    <w:rsid w:val="00F52613"/>
    <w:rsid w:val="00F53040"/>
    <w:rsid w:val="00F57FCC"/>
    <w:rsid w:val="00F81344"/>
    <w:rsid w:val="00F8499C"/>
    <w:rsid w:val="00FB691D"/>
    <w:rsid w:val="00FC299D"/>
    <w:rsid w:val="00FC5C88"/>
    <w:rsid w:val="00FD16DD"/>
    <w:rsid w:val="00FE5683"/>
    <w:rsid w:val="00FF1462"/>
    <w:rsid w:val="00FF279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C6427EB"/>
  <w15:chartTrackingRefBased/>
  <w15:docId w15:val="{1FC2BDE9-6C23-49B4-AE1E-47E74C68F0D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855D4"/>
  </w:style>
  <w:style w:type="paragraph" w:styleId="Heading1">
    <w:name w:val="heading 1"/>
    <w:basedOn w:val="Normal"/>
    <w:next w:val="Normal"/>
    <w:link w:val="Heading1Char"/>
    <w:autoRedefine/>
    <w:qFormat/>
    <w:rsid w:val="00797D10"/>
    <w:pPr>
      <w:keepNext/>
      <w:spacing w:before="240" w:after="120" w:line="240" w:lineRule="auto"/>
      <w:outlineLvl w:val="0"/>
    </w:pPr>
    <w:rPr>
      <w:rFonts w:eastAsia="Times New Roman" w:cs="Arial"/>
      <w:b/>
      <w:color w:val="17253F"/>
      <w:kern w:val="32"/>
      <w:sz w:val="24"/>
      <w:szCs w:val="24"/>
    </w:rPr>
  </w:style>
  <w:style w:type="paragraph" w:styleId="Heading2">
    <w:name w:val="heading 2"/>
    <w:basedOn w:val="Heading1"/>
    <w:next w:val="Normal"/>
    <w:link w:val="Heading2Char"/>
    <w:qFormat/>
    <w:rsid w:val="001E07EF"/>
    <w:pPr>
      <w:numPr>
        <w:ilvl w:val="1"/>
        <w:numId w:val="20"/>
      </w:numPr>
      <w:outlineLvl w:val="1"/>
    </w:pPr>
    <w:rPr>
      <w:b w:val="0"/>
      <w:color w:val="44546A" w:themeColor="text2"/>
      <w:kern w:val="28"/>
    </w:rPr>
  </w:style>
  <w:style w:type="paragraph" w:styleId="Heading7">
    <w:name w:val="heading 7"/>
    <w:aliases w:val="Appendices"/>
    <w:basedOn w:val="Heading1"/>
    <w:next w:val="Normal"/>
    <w:link w:val="Heading7Char"/>
    <w:qFormat/>
    <w:rsid w:val="001E07EF"/>
    <w:pPr>
      <w:numPr>
        <w:ilvl w:val="6"/>
        <w:numId w:val="20"/>
      </w:numPr>
      <w:spacing w:after="60"/>
      <w:outlineLvl w:val="6"/>
    </w:pPr>
    <w:rPr>
      <w:rFonts w:ascii="Verdana" w:hAnsi="Verdana"/>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FC5C8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C5C88"/>
  </w:style>
  <w:style w:type="paragraph" w:styleId="Footer">
    <w:name w:val="footer"/>
    <w:basedOn w:val="Normal"/>
    <w:link w:val="FooterChar"/>
    <w:uiPriority w:val="99"/>
    <w:unhideWhenUsed/>
    <w:rsid w:val="00FC5C8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C5C88"/>
  </w:style>
  <w:style w:type="paragraph" w:styleId="BodyText">
    <w:name w:val="Body Text"/>
    <w:basedOn w:val="Normal"/>
    <w:link w:val="BodyTextChar"/>
    <w:uiPriority w:val="1"/>
    <w:qFormat/>
    <w:rsid w:val="001E07EF"/>
    <w:pPr>
      <w:widowControl w:val="0"/>
      <w:autoSpaceDE w:val="0"/>
      <w:autoSpaceDN w:val="0"/>
      <w:spacing w:after="0" w:line="240" w:lineRule="auto"/>
    </w:pPr>
    <w:rPr>
      <w:rFonts w:ascii="Calibri Light" w:eastAsia="Calibri Light" w:hAnsi="Calibri Light" w:cs="Calibri Light"/>
      <w:sz w:val="28"/>
      <w:szCs w:val="28"/>
      <w:lang w:val="en-US"/>
    </w:rPr>
  </w:style>
  <w:style w:type="character" w:customStyle="1" w:styleId="BodyTextChar">
    <w:name w:val="Body Text Char"/>
    <w:basedOn w:val="DefaultParagraphFont"/>
    <w:link w:val="BodyText"/>
    <w:uiPriority w:val="1"/>
    <w:rsid w:val="001E07EF"/>
    <w:rPr>
      <w:rFonts w:ascii="Calibri Light" w:eastAsia="Calibri Light" w:hAnsi="Calibri Light" w:cs="Calibri Light"/>
      <w:sz w:val="28"/>
      <w:szCs w:val="28"/>
      <w:lang w:val="en-US"/>
    </w:rPr>
  </w:style>
  <w:style w:type="paragraph" w:styleId="TOC1">
    <w:name w:val="toc 1"/>
    <w:basedOn w:val="Normal"/>
    <w:next w:val="Normal"/>
    <w:autoRedefine/>
    <w:uiPriority w:val="39"/>
    <w:rsid w:val="00C63242"/>
    <w:pPr>
      <w:tabs>
        <w:tab w:val="left" w:pos="400"/>
        <w:tab w:val="right" w:leader="dot" w:pos="9639"/>
      </w:tabs>
      <w:spacing w:after="0" w:line="360" w:lineRule="auto"/>
    </w:pPr>
    <w:rPr>
      <w:rFonts w:ascii="Arial" w:eastAsia="Times New Roman" w:hAnsi="Arial" w:cs="Arial"/>
      <w:b/>
      <w:bCs/>
      <w:noProof/>
      <w:color w:val="333333"/>
      <w:kern w:val="28"/>
      <w:szCs w:val="20"/>
    </w:rPr>
  </w:style>
  <w:style w:type="paragraph" w:styleId="TOC2">
    <w:name w:val="toc 2"/>
    <w:basedOn w:val="Normal"/>
    <w:next w:val="Normal"/>
    <w:autoRedefine/>
    <w:uiPriority w:val="39"/>
    <w:rsid w:val="003855D4"/>
    <w:pPr>
      <w:tabs>
        <w:tab w:val="left" w:pos="880"/>
        <w:tab w:val="right" w:leader="dot" w:pos="9639"/>
      </w:tabs>
      <w:spacing w:after="0" w:line="360" w:lineRule="auto"/>
      <w:ind w:left="198"/>
    </w:pPr>
    <w:rPr>
      <w:rFonts w:ascii="Arial" w:eastAsia="Times New Roman" w:hAnsi="Arial" w:cs="Arial"/>
      <w:noProof/>
      <w:color w:val="333333"/>
      <w:kern w:val="28"/>
      <w:szCs w:val="20"/>
    </w:rPr>
  </w:style>
  <w:style w:type="character" w:styleId="Hyperlink">
    <w:name w:val="Hyperlink"/>
    <w:basedOn w:val="DefaultParagraphFont"/>
    <w:uiPriority w:val="99"/>
    <w:rsid w:val="001E07EF"/>
    <w:rPr>
      <w:color w:val="0000FF"/>
      <w:u w:val="single"/>
    </w:rPr>
  </w:style>
  <w:style w:type="character" w:customStyle="1" w:styleId="Heading1Char">
    <w:name w:val="Heading 1 Char"/>
    <w:basedOn w:val="DefaultParagraphFont"/>
    <w:link w:val="Heading1"/>
    <w:rsid w:val="00797D10"/>
    <w:rPr>
      <w:rFonts w:eastAsia="Times New Roman" w:cs="Arial"/>
      <w:b/>
      <w:color w:val="17253F"/>
      <w:kern w:val="32"/>
      <w:sz w:val="24"/>
      <w:szCs w:val="24"/>
    </w:rPr>
  </w:style>
  <w:style w:type="character" w:customStyle="1" w:styleId="Heading2Char">
    <w:name w:val="Heading 2 Char"/>
    <w:basedOn w:val="DefaultParagraphFont"/>
    <w:link w:val="Heading2"/>
    <w:rsid w:val="001E07EF"/>
    <w:rPr>
      <w:rFonts w:eastAsia="Times New Roman" w:cs="Arial"/>
      <w:color w:val="44546A" w:themeColor="text2"/>
      <w:kern w:val="28"/>
      <w:sz w:val="28"/>
      <w:szCs w:val="28"/>
    </w:rPr>
  </w:style>
  <w:style w:type="character" w:customStyle="1" w:styleId="Heading7Char">
    <w:name w:val="Heading 7 Char"/>
    <w:aliases w:val="Appendices Char"/>
    <w:basedOn w:val="DefaultParagraphFont"/>
    <w:link w:val="Heading7"/>
    <w:rsid w:val="001E07EF"/>
    <w:rPr>
      <w:rFonts w:ascii="Verdana" w:eastAsia="Times New Roman" w:hAnsi="Verdana" w:cs="Arial"/>
      <w:b/>
      <w:color w:val="2B3D73"/>
      <w:kern w:val="32"/>
      <w:sz w:val="28"/>
      <w:szCs w:val="24"/>
    </w:rPr>
  </w:style>
  <w:style w:type="paragraph" w:customStyle="1" w:styleId="Head1Normal">
    <w:name w:val="Head1Normal"/>
    <w:basedOn w:val="Normal"/>
    <w:link w:val="Head1NormalChar"/>
    <w:rsid w:val="001E07EF"/>
    <w:pPr>
      <w:keepNext/>
      <w:spacing w:before="120" w:after="120" w:line="240" w:lineRule="auto"/>
      <w:jc w:val="both"/>
    </w:pPr>
    <w:rPr>
      <w:rFonts w:ascii="Verdana" w:eastAsia="Times New Roman" w:hAnsi="Verdana" w:cs="Arial"/>
      <w:color w:val="333333"/>
      <w:kern w:val="28"/>
      <w:sz w:val="20"/>
      <w:szCs w:val="20"/>
    </w:rPr>
  </w:style>
  <w:style w:type="character" w:customStyle="1" w:styleId="Head1NormalChar">
    <w:name w:val="Head1Normal Char"/>
    <w:basedOn w:val="DefaultParagraphFont"/>
    <w:link w:val="Head1Normal"/>
    <w:rsid w:val="001E07EF"/>
    <w:rPr>
      <w:rFonts w:ascii="Verdana" w:eastAsia="Times New Roman" w:hAnsi="Verdana" w:cs="Arial"/>
      <w:color w:val="333333"/>
      <w:kern w:val="28"/>
      <w:sz w:val="20"/>
      <w:szCs w:val="20"/>
    </w:rPr>
  </w:style>
  <w:style w:type="character" w:styleId="UnresolvedMention">
    <w:name w:val="Unresolved Mention"/>
    <w:basedOn w:val="DefaultParagraphFont"/>
    <w:uiPriority w:val="99"/>
    <w:semiHidden/>
    <w:unhideWhenUsed/>
    <w:rsid w:val="00C92E72"/>
    <w:rPr>
      <w:color w:val="605E5C"/>
      <w:shd w:val="clear" w:color="auto" w:fill="E1DFDD"/>
    </w:rPr>
  </w:style>
  <w:style w:type="paragraph" w:styleId="ListParagraph">
    <w:name w:val="List Paragraph"/>
    <w:basedOn w:val="Normal"/>
    <w:uiPriority w:val="34"/>
    <w:qFormat/>
    <w:rsid w:val="00AB5820"/>
    <w:pPr>
      <w:ind w:left="720"/>
      <w:contextualSpacing/>
    </w:pPr>
  </w:style>
  <w:style w:type="character" w:styleId="CommentReference">
    <w:name w:val="annotation reference"/>
    <w:basedOn w:val="DefaultParagraphFont"/>
    <w:uiPriority w:val="99"/>
    <w:semiHidden/>
    <w:unhideWhenUsed/>
    <w:rsid w:val="00703E94"/>
    <w:rPr>
      <w:sz w:val="16"/>
      <w:szCs w:val="16"/>
    </w:rPr>
  </w:style>
  <w:style w:type="paragraph" w:styleId="CommentText">
    <w:name w:val="annotation text"/>
    <w:basedOn w:val="Normal"/>
    <w:link w:val="CommentTextChar"/>
    <w:uiPriority w:val="99"/>
    <w:semiHidden/>
    <w:unhideWhenUsed/>
    <w:rsid w:val="00703E94"/>
    <w:pPr>
      <w:spacing w:line="240" w:lineRule="auto"/>
    </w:pPr>
    <w:rPr>
      <w:sz w:val="20"/>
      <w:szCs w:val="20"/>
    </w:rPr>
  </w:style>
  <w:style w:type="character" w:customStyle="1" w:styleId="CommentTextChar">
    <w:name w:val="Comment Text Char"/>
    <w:basedOn w:val="DefaultParagraphFont"/>
    <w:link w:val="CommentText"/>
    <w:uiPriority w:val="99"/>
    <w:semiHidden/>
    <w:rsid w:val="00703E94"/>
    <w:rPr>
      <w:sz w:val="20"/>
      <w:szCs w:val="20"/>
    </w:rPr>
  </w:style>
  <w:style w:type="paragraph" w:styleId="CommentSubject">
    <w:name w:val="annotation subject"/>
    <w:basedOn w:val="CommentText"/>
    <w:next w:val="CommentText"/>
    <w:link w:val="CommentSubjectChar"/>
    <w:uiPriority w:val="99"/>
    <w:semiHidden/>
    <w:unhideWhenUsed/>
    <w:rsid w:val="00703E94"/>
    <w:rPr>
      <w:b/>
      <w:bCs/>
    </w:rPr>
  </w:style>
  <w:style w:type="character" w:customStyle="1" w:styleId="CommentSubjectChar">
    <w:name w:val="Comment Subject Char"/>
    <w:basedOn w:val="CommentTextChar"/>
    <w:link w:val="CommentSubject"/>
    <w:uiPriority w:val="99"/>
    <w:semiHidden/>
    <w:rsid w:val="00703E94"/>
    <w:rPr>
      <w:b/>
      <w:bCs/>
      <w:sz w:val="20"/>
      <w:szCs w:val="20"/>
    </w:rPr>
  </w:style>
  <w:style w:type="table" w:styleId="TableGrid">
    <w:name w:val="Table Grid"/>
    <w:basedOn w:val="TableNormal"/>
    <w:uiPriority w:val="39"/>
    <w:rsid w:val="00467D0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BF0D3E"/>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png"/><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126808\Downloads\DPOSS-Document%20(1).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c1c3529a-4063-4275-bdde-e2623f9283a3">
      <Terms xmlns="http://schemas.microsoft.com/office/infopath/2007/PartnerControls"/>
    </lcf76f155ced4ddcb4097134ff3c332f>
    <TaxCatchAll xmlns="b3b81ff7-2708-4fbd-9e97-66d034567ccc" xsi:nil="true"/>
    <SharedWithUsers xmlns="b3b81ff7-2708-4fbd-9e97-66d034567ccc">
      <UserInfo>
        <DisplayName>Arran Evans (DHCW - Information Governance)</DisplayName>
        <AccountId>21</AccountId>
        <AccountType/>
      </UserInfo>
      <UserInfo>
        <DisplayName>Abigail Warren (DHCW - Information Governance)</DisplayName>
        <AccountId>39</AccountId>
        <AccountType/>
      </UserInfo>
      <UserInfo>
        <DisplayName>Rebecca Marino (DHCW - Information Governance)</DisplayName>
        <AccountId>26</AccountId>
        <AccountType/>
      </UserInfo>
      <UserInfo>
        <DisplayName>Francesca Harries (DHCW - Information Governance)</DisplayName>
        <AccountId>27</AccountId>
        <AccountType/>
      </UserInfo>
    </SharedWithUsers>
    <DocumentSummary xmlns="c1c3529a-4063-4275-bdde-e2623f9283a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011B30CE419D744850D475EF55BAF50" ma:contentTypeVersion="13" ma:contentTypeDescription="Create a new document." ma:contentTypeScope="" ma:versionID="c3b9694ad8cb4c349d7ff8159ebe26ce">
  <xsd:schema xmlns:xsd="http://www.w3.org/2001/XMLSchema" xmlns:xs="http://www.w3.org/2001/XMLSchema" xmlns:p="http://schemas.microsoft.com/office/2006/metadata/properties" xmlns:ns2="c1c3529a-4063-4275-bdde-e2623f9283a3" xmlns:ns3="b3b81ff7-2708-4fbd-9e97-66d034567ccc" targetNamespace="http://schemas.microsoft.com/office/2006/metadata/properties" ma:root="true" ma:fieldsID="dcc0babc4a2c862471e94012ed72cbf7" ns2:_="" ns3:_="">
    <xsd:import namespace="c1c3529a-4063-4275-bdde-e2623f9283a3"/>
    <xsd:import namespace="b3b81ff7-2708-4fbd-9e97-66d034567ccc"/>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DocumentSummar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c3529a-4063-4275-bdde-e2623f9283a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LengthInSeconds" ma:index="11" nillable="true" ma:displayName="MediaLengthInSeconds" ma:hidden="true" ma:internalName="MediaLengthInSeconds" ma:readOnly="true">
      <xsd:simpleType>
        <xsd:restriction base="dms:Unknow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DocumentSummary" ma:index="20" nillable="true" ma:displayName="Document Summary" ma:format="Dropdown" ma:internalName="DocumentSummary">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b3b81ff7-2708-4fbd-9e97-66d034567cc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e89ae197-40c6-4d41-aa17-4da0859a5469}" ma:internalName="TaxCatchAll" ma:showField="CatchAllData" ma:web="b3b81ff7-2708-4fbd-9e97-66d034567ccc">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D5E48CD-91D5-4291-920C-405C45E51E62}">
  <ds:schemaRefs>
    <ds:schemaRef ds:uri="http://schemas.microsoft.com/sharepoint/v3/contenttype/forms"/>
  </ds:schemaRefs>
</ds:datastoreItem>
</file>

<file path=customXml/itemProps2.xml><?xml version="1.0" encoding="utf-8"?>
<ds:datastoreItem xmlns:ds="http://schemas.openxmlformats.org/officeDocument/2006/customXml" ds:itemID="{E007DDF7-FF40-4B8C-96FF-A19362230B59}">
  <ds:schemaRefs>
    <ds:schemaRef ds:uri="http://schemas.microsoft.com/office/2006/metadata/properties"/>
    <ds:schemaRef ds:uri="http://schemas.microsoft.com/office/infopath/2007/PartnerControls"/>
    <ds:schemaRef ds:uri="c1c3529a-4063-4275-bdde-e2623f9283a3"/>
    <ds:schemaRef ds:uri="b3b81ff7-2708-4fbd-9e97-66d034567ccc"/>
  </ds:schemaRefs>
</ds:datastoreItem>
</file>

<file path=customXml/itemProps3.xml><?xml version="1.0" encoding="utf-8"?>
<ds:datastoreItem xmlns:ds="http://schemas.openxmlformats.org/officeDocument/2006/customXml" ds:itemID="{65A8174F-28B5-4449-98E8-49A57912051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c3529a-4063-4275-bdde-e2623f9283a3"/>
    <ds:schemaRef ds:uri="b3b81ff7-2708-4fbd-9e97-66d034567cc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DPOSS-Document (1).dotx</Template>
  <TotalTime>2</TotalTime>
  <Pages>7</Pages>
  <Words>1700</Words>
  <Characters>9693</Characters>
  <Application>Microsoft Office Word</Application>
  <DocSecurity>0</DocSecurity>
  <Lines>80</Lines>
  <Paragraphs>22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11371</CharactersWithSpaces>
  <SharedDoc>false</SharedDoc>
  <HLinks>
    <vt:vector size="150" baseType="variant">
      <vt:variant>
        <vt:i4>2490488</vt:i4>
      </vt:variant>
      <vt:variant>
        <vt:i4>144</vt:i4>
      </vt:variant>
      <vt:variant>
        <vt:i4>0</vt:i4>
      </vt:variant>
      <vt:variant>
        <vt:i4>5</vt:i4>
      </vt:variant>
      <vt:variant>
        <vt:lpwstr>https://www.ukcgc.uk/manual/principles</vt:lpwstr>
      </vt:variant>
      <vt:variant>
        <vt:lpwstr/>
      </vt:variant>
      <vt:variant>
        <vt:i4>4522035</vt:i4>
      </vt:variant>
      <vt:variant>
        <vt:i4>141</vt:i4>
      </vt:variant>
      <vt:variant>
        <vt:i4>0</vt:i4>
      </vt:variant>
      <vt:variant>
        <vt:i4>5</vt:i4>
      </vt:variant>
      <vt:variant>
        <vt:lpwstr>mailto:DHCWGMPDPO@wales.nhs.uk</vt:lpwstr>
      </vt:variant>
      <vt:variant>
        <vt:lpwstr/>
      </vt:variant>
      <vt:variant>
        <vt:i4>1703988</vt:i4>
      </vt:variant>
      <vt:variant>
        <vt:i4>134</vt:i4>
      </vt:variant>
      <vt:variant>
        <vt:i4>0</vt:i4>
      </vt:variant>
      <vt:variant>
        <vt:i4>5</vt:i4>
      </vt:variant>
      <vt:variant>
        <vt:lpwstr/>
      </vt:variant>
      <vt:variant>
        <vt:lpwstr>_Toc138681599</vt:lpwstr>
      </vt:variant>
      <vt:variant>
        <vt:i4>1703988</vt:i4>
      </vt:variant>
      <vt:variant>
        <vt:i4>128</vt:i4>
      </vt:variant>
      <vt:variant>
        <vt:i4>0</vt:i4>
      </vt:variant>
      <vt:variant>
        <vt:i4>5</vt:i4>
      </vt:variant>
      <vt:variant>
        <vt:lpwstr/>
      </vt:variant>
      <vt:variant>
        <vt:lpwstr>_Toc138681598</vt:lpwstr>
      </vt:variant>
      <vt:variant>
        <vt:i4>1703988</vt:i4>
      </vt:variant>
      <vt:variant>
        <vt:i4>122</vt:i4>
      </vt:variant>
      <vt:variant>
        <vt:i4>0</vt:i4>
      </vt:variant>
      <vt:variant>
        <vt:i4>5</vt:i4>
      </vt:variant>
      <vt:variant>
        <vt:lpwstr/>
      </vt:variant>
      <vt:variant>
        <vt:lpwstr>_Toc138681597</vt:lpwstr>
      </vt:variant>
      <vt:variant>
        <vt:i4>1703988</vt:i4>
      </vt:variant>
      <vt:variant>
        <vt:i4>116</vt:i4>
      </vt:variant>
      <vt:variant>
        <vt:i4>0</vt:i4>
      </vt:variant>
      <vt:variant>
        <vt:i4>5</vt:i4>
      </vt:variant>
      <vt:variant>
        <vt:lpwstr/>
      </vt:variant>
      <vt:variant>
        <vt:lpwstr>_Toc138681596</vt:lpwstr>
      </vt:variant>
      <vt:variant>
        <vt:i4>1703988</vt:i4>
      </vt:variant>
      <vt:variant>
        <vt:i4>110</vt:i4>
      </vt:variant>
      <vt:variant>
        <vt:i4>0</vt:i4>
      </vt:variant>
      <vt:variant>
        <vt:i4>5</vt:i4>
      </vt:variant>
      <vt:variant>
        <vt:lpwstr/>
      </vt:variant>
      <vt:variant>
        <vt:lpwstr>_Toc138681595</vt:lpwstr>
      </vt:variant>
      <vt:variant>
        <vt:i4>1703988</vt:i4>
      </vt:variant>
      <vt:variant>
        <vt:i4>104</vt:i4>
      </vt:variant>
      <vt:variant>
        <vt:i4>0</vt:i4>
      </vt:variant>
      <vt:variant>
        <vt:i4>5</vt:i4>
      </vt:variant>
      <vt:variant>
        <vt:lpwstr/>
      </vt:variant>
      <vt:variant>
        <vt:lpwstr>_Toc138681594</vt:lpwstr>
      </vt:variant>
      <vt:variant>
        <vt:i4>1703988</vt:i4>
      </vt:variant>
      <vt:variant>
        <vt:i4>98</vt:i4>
      </vt:variant>
      <vt:variant>
        <vt:i4>0</vt:i4>
      </vt:variant>
      <vt:variant>
        <vt:i4>5</vt:i4>
      </vt:variant>
      <vt:variant>
        <vt:lpwstr/>
      </vt:variant>
      <vt:variant>
        <vt:lpwstr>_Toc138681593</vt:lpwstr>
      </vt:variant>
      <vt:variant>
        <vt:i4>1703988</vt:i4>
      </vt:variant>
      <vt:variant>
        <vt:i4>92</vt:i4>
      </vt:variant>
      <vt:variant>
        <vt:i4>0</vt:i4>
      </vt:variant>
      <vt:variant>
        <vt:i4>5</vt:i4>
      </vt:variant>
      <vt:variant>
        <vt:lpwstr/>
      </vt:variant>
      <vt:variant>
        <vt:lpwstr>_Toc138681592</vt:lpwstr>
      </vt:variant>
      <vt:variant>
        <vt:i4>1703988</vt:i4>
      </vt:variant>
      <vt:variant>
        <vt:i4>86</vt:i4>
      </vt:variant>
      <vt:variant>
        <vt:i4>0</vt:i4>
      </vt:variant>
      <vt:variant>
        <vt:i4>5</vt:i4>
      </vt:variant>
      <vt:variant>
        <vt:lpwstr/>
      </vt:variant>
      <vt:variant>
        <vt:lpwstr>_Toc138681591</vt:lpwstr>
      </vt:variant>
      <vt:variant>
        <vt:i4>1703988</vt:i4>
      </vt:variant>
      <vt:variant>
        <vt:i4>80</vt:i4>
      </vt:variant>
      <vt:variant>
        <vt:i4>0</vt:i4>
      </vt:variant>
      <vt:variant>
        <vt:i4>5</vt:i4>
      </vt:variant>
      <vt:variant>
        <vt:lpwstr/>
      </vt:variant>
      <vt:variant>
        <vt:lpwstr>_Toc138681590</vt:lpwstr>
      </vt:variant>
      <vt:variant>
        <vt:i4>1769524</vt:i4>
      </vt:variant>
      <vt:variant>
        <vt:i4>74</vt:i4>
      </vt:variant>
      <vt:variant>
        <vt:i4>0</vt:i4>
      </vt:variant>
      <vt:variant>
        <vt:i4>5</vt:i4>
      </vt:variant>
      <vt:variant>
        <vt:lpwstr/>
      </vt:variant>
      <vt:variant>
        <vt:lpwstr>_Toc138681589</vt:lpwstr>
      </vt:variant>
      <vt:variant>
        <vt:i4>1769524</vt:i4>
      </vt:variant>
      <vt:variant>
        <vt:i4>68</vt:i4>
      </vt:variant>
      <vt:variant>
        <vt:i4>0</vt:i4>
      </vt:variant>
      <vt:variant>
        <vt:i4>5</vt:i4>
      </vt:variant>
      <vt:variant>
        <vt:lpwstr/>
      </vt:variant>
      <vt:variant>
        <vt:lpwstr>_Toc138681588</vt:lpwstr>
      </vt:variant>
      <vt:variant>
        <vt:i4>1769524</vt:i4>
      </vt:variant>
      <vt:variant>
        <vt:i4>62</vt:i4>
      </vt:variant>
      <vt:variant>
        <vt:i4>0</vt:i4>
      </vt:variant>
      <vt:variant>
        <vt:i4>5</vt:i4>
      </vt:variant>
      <vt:variant>
        <vt:lpwstr/>
      </vt:variant>
      <vt:variant>
        <vt:lpwstr>_Toc138681587</vt:lpwstr>
      </vt:variant>
      <vt:variant>
        <vt:i4>1769524</vt:i4>
      </vt:variant>
      <vt:variant>
        <vt:i4>56</vt:i4>
      </vt:variant>
      <vt:variant>
        <vt:i4>0</vt:i4>
      </vt:variant>
      <vt:variant>
        <vt:i4>5</vt:i4>
      </vt:variant>
      <vt:variant>
        <vt:lpwstr/>
      </vt:variant>
      <vt:variant>
        <vt:lpwstr>_Toc138681586</vt:lpwstr>
      </vt:variant>
      <vt:variant>
        <vt:i4>1769524</vt:i4>
      </vt:variant>
      <vt:variant>
        <vt:i4>50</vt:i4>
      </vt:variant>
      <vt:variant>
        <vt:i4>0</vt:i4>
      </vt:variant>
      <vt:variant>
        <vt:i4>5</vt:i4>
      </vt:variant>
      <vt:variant>
        <vt:lpwstr/>
      </vt:variant>
      <vt:variant>
        <vt:lpwstr>_Toc138681585</vt:lpwstr>
      </vt:variant>
      <vt:variant>
        <vt:i4>1769524</vt:i4>
      </vt:variant>
      <vt:variant>
        <vt:i4>44</vt:i4>
      </vt:variant>
      <vt:variant>
        <vt:i4>0</vt:i4>
      </vt:variant>
      <vt:variant>
        <vt:i4>5</vt:i4>
      </vt:variant>
      <vt:variant>
        <vt:lpwstr/>
      </vt:variant>
      <vt:variant>
        <vt:lpwstr>_Toc138681584</vt:lpwstr>
      </vt:variant>
      <vt:variant>
        <vt:i4>1769524</vt:i4>
      </vt:variant>
      <vt:variant>
        <vt:i4>38</vt:i4>
      </vt:variant>
      <vt:variant>
        <vt:i4>0</vt:i4>
      </vt:variant>
      <vt:variant>
        <vt:i4>5</vt:i4>
      </vt:variant>
      <vt:variant>
        <vt:lpwstr/>
      </vt:variant>
      <vt:variant>
        <vt:lpwstr>_Toc138681583</vt:lpwstr>
      </vt:variant>
      <vt:variant>
        <vt:i4>1769524</vt:i4>
      </vt:variant>
      <vt:variant>
        <vt:i4>32</vt:i4>
      </vt:variant>
      <vt:variant>
        <vt:i4>0</vt:i4>
      </vt:variant>
      <vt:variant>
        <vt:i4>5</vt:i4>
      </vt:variant>
      <vt:variant>
        <vt:lpwstr/>
      </vt:variant>
      <vt:variant>
        <vt:lpwstr>_Toc138681582</vt:lpwstr>
      </vt:variant>
      <vt:variant>
        <vt:i4>1769524</vt:i4>
      </vt:variant>
      <vt:variant>
        <vt:i4>26</vt:i4>
      </vt:variant>
      <vt:variant>
        <vt:i4>0</vt:i4>
      </vt:variant>
      <vt:variant>
        <vt:i4>5</vt:i4>
      </vt:variant>
      <vt:variant>
        <vt:lpwstr/>
      </vt:variant>
      <vt:variant>
        <vt:lpwstr>_Toc138681581</vt:lpwstr>
      </vt:variant>
      <vt:variant>
        <vt:i4>1769524</vt:i4>
      </vt:variant>
      <vt:variant>
        <vt:i4>20</vt:i4>
      </vt:variant>
      <vt:variant>
        <vt:i4>0</vt:i4>
      </vt:variant>
      <vt:variant>
        <vt:i4>5</vt:i4>
      </vt:variant>
      <vt:variant>
        <vt:lpwstr/>
      </vt:variant>
      <vt:variant>
        <vt:lpwstr>_Toc138681580</vt:lpwstr>
      </vt:variant>
      <vt:variant>
        <vt:i4>1310772</vt:i4>
      </vt:variant>
      <vt:variant>
        <vt:i4>14</vt:i4>
      </vt:variant>
      <vt:variant>
        <vt:i4>0</vt:i4>
      </vt:variant>
      <vt:variant>
        <vt:i4>5</vt:i4>
      </vt:variant>
      <vt:variant>
        <vt:lpwstr/>
      </vt:variant>
      <vt:variant>
        <vt:lpwstr>_Toc138681579</vt:lpwstr>
      </vt:variant>
      <vt:variant>
        <vt:i4>1310772</vt:i4>
      </vt:variant>
      <vt:variant>
        <vt:i4>8</vt:i4>
      </vt:variant>
      <vt:variant>
        <vt:i4>0</vt:i4>
      </vt:variant>
      <vt:variant>
        <vt:i4>5</vt:i4>
      </vt:variant>
      <vt:variant>
        <vt:lpwstr/>
      </vt:variant>
      <vt:variant>
        <vt:lpwstr>_Toc138681578</vt:lpwstr>
      </vt:variant>
      <vt:variant>
        <vt:i4>1310772</vt:i4>
      </vt:variant>
      <vt:variant>
        <vt:i4>2</vt:i4>
      </vt:variant>
      <vt:variant>
        <vt:i4>0</vt:i4>
      </vt:variant>
      <vt:variant>
        <vt:i4>5</vt:i4>
      </vt:variant>
      <vt:variant>
        <vt:lpwstr/>
      </vt:variant>
      <vt:variant>
        <vt:lpwstr>_Toc138681577</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Francesca Harries</dc:creator>
  <cp:keywords/>
  <dc:description/>
  <cp:lastModifiedBy>Louise Evans (Penylan - Roath House Surgery)</cp:lastModifiedBy>
  <cp:revision>3</cp:revision>
  <cp:lastPrinted>2024-02-23T14:11:00Z</cp:lastPrinted>
  <dcterms:created xsi:type="dcterms:W3CDTF">2024-08-01T12:38:00Z</dcterms:created>
  <dcterms:modified xsi:type="dcterms:W3CDTF">2024-08-01T12:38:00Z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0x0101006011B30CE419D744850D475EF55BAF50</vt:lpwstr>
  </property>
  <property fmtid="{D5CDD505-2E9C-101B-9397-08002B2CF9AE}" pid="3" name="xd_Signature">
    <vt:bool>false</vt:bool>
  </property>
  <property fmtid="{D5CDD505-2E9C-101B-9397-08002B2CF9AE}" pid="4" name="xd_ProgID">
    <vt:lpwstr/>
  </property>
  <property fmtid="{D5CDD505-2E9C-101B-9397-08002B2CF9AE}" pid="5" name="TemplateUrl">
    <vt:lpwstr/>
  </property>
  <property fmtid="{D5CDD505-2E9C-101B-9397-08002B2CF9AE}" pid="6" name="ComplianceAssetId">
    <vt:lpwstr/>
  </property>
  <property fmtid="{D5CDD505-2E9C-101B-9397-08002B2CF9AE}" pid="7" name="TriggerFlowInfo">
    <vt:lpwstr/>
  </property>
  <property fmtid="{D5CDD505-2E9C-101B-9397-08002B2CF9AE}" pid="8" name="Order">
    <vt:r8>560500</vt:r8>
  </property>
  <property fmtid="{D5CDD505-2E9C-101B-9397-08002B2CF9AE}" pid="9" name="MediaServiceImageTags">
    <vt:lpwstr/>
  </property>
</Properties>
</file>